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A21E" w14:textId="77777777" w:rsidR="00777DD9" w:rsidRDefault="00B6506D" w:rsidP="00777DD9">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14:anchorId="0FC8D8DA" wp14:editId="2733D746">
            <wp:simplePos x="0" y="0"/>
            <wp:positionH relativeFrom="margin">
              <wp:posOffset>4889500</wp:posOffset>
            </wp:positionH>
            <wp:positionV relativeFrom="margin">
              <wp:posOffset>5715000</wp:posOffset>
            </wp:positionV>
            <wp:extent cx="1645923" cy="1120142"/>
            <wp:effectExtent l="0" t="0" r="0" b="0"/>
            <wp:wrapNone/>
            <wp:docPr id="100021" name="Picture 10002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81461"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0AD65520" wp14:editId="5B8C650B">
                <wp:simplePos x="0" y="0"/>
                <wp:positionH relativeFrom="column">
                  <wp:posOffset>-94809</wp:posOffset>
                </wp:positionH>
                <wp:positionV relativeFrom="paragraph">
                  <wp:posOffset>82798</wp:posOffset>
                </wp:positionV>
                <wp:extent cx="4480560" cy="405130"/>
                <wp:effectExtent l="1270" t="0"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2C4F6F" w14:textId="77777777" w:rsidR="00972488" w:rsidRPr="00B171ED" w:rsidRDefault="00B6506D" w:rsidP="00F34A97">
                            <w:pPr>
                              <w:pStyle w:val="Providedby"/>
                            </w:pPr>
                            <w:r w:rsidRPr="00B171ED">
                              <w:t>Provided by Corkill Insurance Agency, Inc.</w:t>
                            </w:r>
                          </w:p>
                        </w:txbxContent>
                      </wps:txbx>
                      <wps:bodyPr rot="0" vert="horz" wrap="square" anchor="t" anchorCtr="0" upright="1"/>
                    </wps:wsp>
                  </a:graphicData>
                </a:graphic>
                <wp14:sizeRelH relativeFrom="margin">
                  <wp14:pctWidth>0</wp14:pctWidth>
                </wp14:sizeRelH>
                <wp14:sizeRelV relativeFrom="page">
                  <wp14:pctHeight>0</wp14:pctHeight>
                </wp14:sizeRelV>
              </wp:anchor>
            </w:drawing>
          </mc:Choice>
          <mc:Fallback>
            <w:pict>
              <v:shapetype w14:anchorId="0AD65520" id="_x0000_t202" coordsize="21600,21600" o:spt="202" path="m,l,21600r21600,l21600,xe">
                <v:stroke joinstyle="miter"/>
                <v:path gradientshapeok="t" o:connecttype="rect"/>
              </v:shapetype>
              <v:shape id="Text Box 1" o:spid="_x0000_s1026" type="#_x0000_t202" style="position:absolute;left:0;text-align:left;margin-left:-7.45pt;margin-top:6.5pt;width:352.8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" filled="f" stroked="f" strokeweight=".5pt">
                <v:textbox>
                  <w:txbxContent>
                    <w:p w14:paraId="5C2C4F6F" w14:textId="77777777" w:rsidR="00972488" w:rsidRPr="00B171ED" w:rsidRDefault="00B6506D" w:rsidP="00F34A97">
                      <w:pPr>
                        <w:pStyle w:val="Providedby"/>
                      </w:pPr>
                      <w:r w:rsidRPr="00B171ED">
                        <w:t>Provided by Corkill Insurance Agency, Inc.</w:t>
                      </w:r>
                    </w:p>
                  </w:txbxContent>
                </v:textbox>
              </v:shape>
            </w:pict>
          </mc:Fallback>
        </mc:AlternateContent>
      </w:r>
      <w:r>
        <w:rPr>
          <w:noProof/>
        </w:rPr>
        <mc:AlternateContent>
          <mc:Choice Requires="wps">
            <w:drawing>
              <wp:anchor distT="0" distB="822960" distL="365760" distR="182880" simplePos="0" relativeHeight="251659264" behindDoc="1" locked="0" layoutInCell="1" allowOverlap="1" wp14:anchorId="340D4E95" wp14:editId="7D8C8011">
                <wp:simplePos x="0" y="0"/>
                <wp:positionH relativeFrom="column">
                  <wp:posOffset>4556760</wp:posOffset>
                </wp:positionH>
                <wp:positionV relativeFrom="page">
                  <wp:posOffset>3078480</wp:posOffset>
                </wp:positionV>
                <wp:extent cx="2423160" cy="5312410"/>
                <wp:effectExtent l="0" t="0" r="0" b="2540"/>
                <wp:wrapSquare wrapText="bothSides"/>
                <wp:docPr id="122" name="Text Box 122"/>
                <wp:cNvGraphicFramePr/>
                <a:graphic xmlns:a="http://schemas.openxmlformats.org/drawingml/2006/main">
                  <a:graphicData uri="http://schemas.microsoft.com/office/word/2010/wordprocessingShape">
                    <wps:wsp>
                      <wps:cNvSpPr txBox="1"/>
                      <wps:spPr>
                        <a:xfrm>
                          <a:off x="0" y="0"/>
                          <a:ext cx="2423160" cy="5312410"/>
                        </a:xfrm>
                        <a:prstGeom prst="rect">
                          <a:avLst/>
                        </a:prstGeom>
                        <a:noFill/>
                        <a:ln w="6350">
                          <a:noFill/>
                        </a:ln>
                        <a:effectLst/>
                      </wps:spPr>
                      <wps:txbx>
                        <w:txbxContent>
                          <w:p w14:paraId="5D6D777C" w14:textId="77777777" w:rsidR="00972488" w:rsidRDefault="00B6506D" w:rsidP="000D733F">
                            <w:r w:rsidRPr="007C6319">
                              <w:rPr>
                                <w:noProof/>
                                <w:vertAlign w:val="subscript"/>
                              </w:rPr>
                              <w:drawing>
                                <wp:inline distT="0" distB="0" distL="0" distR="0" wp14:anchorId="42C7788A" wp14:editId="79680BBD">
                                  <wp:extent cx="2232660" cy="372110"/>
                                  <wp:effectExtent l="0" t="0" r="0" b="8890"/>
                                  <wp:docPr id="686032451"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02551" name="Picture 9" descr="C:\Users\singleton\Desktop\Projects\Compliabce Bulletin_Leg Brief_Reg Update\Compliance Bulletin\Highlights_BLU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32660" cy="372110"/>
                                          </a:xfrm>
                                          <a:prstGeom prst="rect">
                                            <a:avLst/>
                                          </a:prstGeom>
                                          <a:noFill/>
                                          <a:ln>
                                            <a:noFill/>
                                          </a:ln>
                                        </pic:spPr>
                                      </pic:pic>
                                    </a:graphicData>
                                  </a:graphic>
                                </wp:inline>
                              </w:drawing>
                            </w:r>
                          </w:p>
                          <w:p w14:paraId="4B8DC42F" w14:textId="77777777" w:rsidR="00972488" w:rsidRPr="00214BEE" w:rsidRDefault="00B6506D" w:rsidP="005E340F">
                            <w:pPr>
                              <w:pStyle w:val="H-Heading"/>
                              <w:rPr>
                                <w:szCs w:val="24"/>
                              </w:rPr>
                            </w:pPr>
                            <w:r>
                              <w:rPr>
                                <w:szCs w:val="24"/>
                              </w:rPr>
                              <w:t xml:space="preserve">STATE </w:t>
                            </w:r>
                            <w:r w:rsidRPr="00AC42E1">
                              <w:rPr>
                                <w:szCs w:val="24"/>
                              </w:rPr>
                              <w:t xml:space="preserve">MARIJUANA LAWS </w:t>
                            </w:r>
                            <w:r>
                              <w:rPr>
                                <w:szCs w:val="24"/>
                              </w:rPr>
                              <w:t xml:space="preserve">DO </w:t>
                            </w:r>
                            <w:r w:rsidRPr="005B6492">
                              <w:rPr>
                                <w:szCs w:val="24"/>
                                <w:u w:val="single"/>
                              </w:rPr>
                              <w:t>NOT</w:t>
                            </w:r>
                            <w:r>
                              <w:rPr>
                                <w:szCs w:val="24"/>
                              </w:rPr>
                              <w:t xml:space="preserve"> AFFECT EMPLOYERS’ RIGHTS TO:</w:t>
                            </w:r>
                          </w:p>
                          <w:p w14:paraId="18AC2DBF" w14:textId="77777777" w:rsidR="00AC42E1" w:rsidRDefault="00B6506D" w:rsidP="005E340F">
                            <w:pPr>
                              <w:pStyle w:val="H-Bulletlist"/>
                            </w:pPr>
                            <w:r>
                              <w:t xml:space="preserve">Prohibit employees from using marijuana at work or during work hours </w:t>
                            </w:r>
                          </w:p>
                          <w:p w14:paraId="2063B6BB" w14:textId="77777777" w:rsidR="00AC42E1" w:rsidRDefault="00B6506D" w:rsidP="005E340F">
                            <w:pPr>
                              <w:pStyle w:val="H-Bulletlist"/>
                            </w:pPr>
                            <w:r>
                              <w:t>Prohibit employees from being under the influence of marijuana at work or during</w:t>
                            </w:r>
                            <w:r>
                              <w:t xml:space="preserve"> work hours </w:t>
                            </w:r>
                          </w:p>
                          <w:p w14:paraId="2C65DC35" w14:textId="77777777" w:rsidR="007A47F4" w:rsidRDefault="00B6506D" w:rsidP="00D73606">
                            <w:pPr>
                              <w:pStyle w:val="H-Bulletlist"/>
                            </w:pPr>
                            <w:r>
                              <w:t xml:space="preserve">Require employees or applicants to undergo drug testing </w:t>
                            </w:r>
                          </w:p>
                          <w:p w14:paraId="5ABDA08A" w14:textId="77777777" w:rsidR="00AC42E1" w:rsidRPr="00552F2D" w:rsidRDefault="00B6506D" w:rsidP="00AC42E1">
                            <w:pPr>
                              <w:pStyle w:val="H-Heading"/>
                              <w:rPr>
                                <w:szCs w:val="24"/>
                              </w:rPr>
                            </w:pPr>
                            <w:r>
                              <w:rPr>
                                <w:szCs w:val="24"/>
                              </w:rPr>
                              <w:t xml:space="preserve">STATE </w:t>
                            </w:r>
                            <w:r w:rsidRPr="00AC42E1">
                              <w:rPr>
                                <w:szCs w:val="24"/>
                              </w:rPr>
                              <w:t>MARIJUANA</w:t>
                            </w:r>
                            <w:r>
                              <w:rPr>
                                <w:szCs w:val="24"/>
                              </w:rPr>
                              <w:t xml:space="preserve"> AND OTHER</w:t>
                            </w:r>
                            <w:r w:rsidRPr="00AC42E1">
                              <w:rPr>
                                <w:szCs w:val="24"/>
                              </w:rPr>
                              <w:t xml:space="preserve"> LAWS</w:t>
                            </w:r>
                            <w:r>
                              <w:rPr>
                                <w:szCs w:val="24"/>
                              </w:rPr>
                              <w:t xml:space="preserve"> </w:t>
                            </w:r>
                            <w:r w:rsidRPr="00552F2D">
                              <w:rPr>
                                <w:szCs w:val="24"/>
                                <w:u w:val="single"/>
                              </w:rPr>
                              <w:t>MAY</w:t>
                            </w:r>
                            <w:r w:rsidR="00736B4D">
                              <w:rPr>
                                <w:szCs w:val="24"/>
                              </w:rPr>
                              <w:t xml:space="preserve">: </w:t>
                            </w:r>
                          </w:p>
                          <w:p w14:paraId="37C4AC52" w14:textId="77777777" w:rsidR="00AC42E1" w:rsidRDefault="00B6506D" w:rsidP="00AC42E1">
                            <w:pPr>
                              <w:pStyle w:val="H-Bulletlist"/>
                            </w:pPr>
                            <w:r>
                              <w:t>Require employers t</w:t>
                            </w:r>
                            <w:r w:rsidR="00552F2D">
                              <w:t>o m</w:t>
                            </w:r>
                            <w:r w:rsidR="00243BEA">
                              <w:t xml:space="preserve">ake reasonable accommodations for </w:t>
                            </w:r>
                            <w:r w:rsidR="00D1371F">
                              <w:t xml:space="preserve">an </w:t>
                            </w:r>
                            <w:r w:rsidR="00243BEA">
                              <w:t>employees’ off-duty marijuana use</w:t>
                            </w:r>
                            <w:r w:rsidR="00552F2D">
                              <w:t xml:space="preserve"> </w:t>
                            </w:r>
                          </w:p>
                          <w:p w14:paraId="0F1385A2" w14:textId="77777777" w:rsidR="00597F3D" w:rsidRDefault="00B6506D" w:rsidP="00AC42E1">
                            <w:pPr>
                              <w:pStyle w:val="H-Bulletlist"/>
                            </w:pPr>
                            <w:r>
                              <w:t xml:space="preserve">Prohibit employers from </w:t>
                            </w:r>
                            <w:r w:rsidR="00552F2D">
                              <w:t xml:space="preserve">discriminating against employees based on </w:t>
                            </w:r>
                            <w:r>
                              <w:t xml:space="preserve">off-duty </w:t>
                            </w:r>
                            <w:r w:rsidR="00552F2D">
                              <w:t>marijuana use</w:t>
                            </w:r>
                          </w:p>
                          <w:p w14:paraId="7AFA4208" w14:textId="77777777" w:rsidR="00736B4D" w:rsidRDefault="00B6506D" w:rsidP="00AC42E1">
                            <w:pPr>
                              <w:pStyle w:val="H-Bulletlist"/>
                            </w:pPr>
                            <w:r>
                              <w:t xml:space="preserve">Impose employer requirements for </w:t>
                            </w:r>
                            <w:r w:rsidR="00B03343">
                              <w:t>workplace drug testing policies</w:t>
                            </w:r>
                          </w:p>
                          <w:p w14:paraId="6DC43739" w14:textId="77777777" w:rsidR="00AC42E1" w:rsidRDefault="00AC42E1" w:rsidP="000D2F03">
                            <w:pPr>
                              <w:pStyle w:val="H-Bulletlist"/>
                              <w:numPr>
                                <w:ilvl w:val="0"/>
                                <w:numId w:val="0"/>
                              </w:num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0D4E95" id="Text Box 122" o:spid="_x0000_s1027" type="#_x0000_t202" style="position:absolute;left:0;text-align:left;margin-left:358.8pt;margin-top:242.4pt;width:190.8pt;height:418.3pt;z-index:-251657216;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" filled="f" stroked="f" strokeweight=".5pt">
                <v:textbox>
                  <w:txbxContent>
                    <w:p w14:paraId="5D6D777C" w14:textId="77777777" w:rsidR="00972488" w:rsidRDefault="00B6506D" w:rsidP="000D733F">
                      <w:r w:rsidRPr="007C6319">
                        <w:rPr>
                          <w:noProof/>
                          <w:vertAlign w:val="subscript"/>
                        </w:rPr>
                        <w:drawing>
                          <wp:inline distT="0" distB="0" distL="0" distR="0" wp14:anchorId="42C7788A" wp14:editId="79680BBD">
                            <wp:extent cx="2232660" cy="372110"/>
                            <wp:effectExtent l="0" t="0" r="0" b="8890"/>
                            <wp:docPr id="686032451"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02551" name="Picture 9" descr="C:\Users\singleton\Desktop\Projects\Compliabce Bulletin_Leg Brief_Reg Update\Compliance Bulletin\Highlights_BLU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32660" cy="372110"/>
                                    </a:xfrm>
                                    <a:prstGeom prst="rect">
                                      <a:avLst/>
                                    </a:prstGeom>
                                    <a:noFill/>
                                    <a:ln>
                                      <a:noFill/>
                                    </a:ln>
                                  </pic:spPr>
                                </pic:pic>
                              </a:graphicData>
                            </a:graphic>
                          </wp:inline>
                        </w:drawing>
                      </w:r>
                    </w:p>
                    <w:p w14:paraId="4B8DC42F" w14:textId="77777777" w:rsidR="00972488" w:rsidRPr="00214BEE" w:rsidRDefault="00B6506D" w:rsidP="005E340F">
                      <w:pPr>
                        <w:pStyle w:val="H-Heading"/>
                        <w:rPr>
                          <w:szCs w:val="24"/>
                        </w:rPr>
                      </w:pPr>
                      <w:r>
                        <w:rPr>
                          <w:szCs w:val="24"/>
                        </w:rPr>
                        <w:t xml:space="preserve">STATE </w:t>
                      </w:r>
                      <w:r w:rsidRPr="00AC42E1">
                        <w:rPr>
                          <w:szCs w:val="24"/>
                        </w:rPr>
                        <w:t xml:space="preserve">MARIJUANA LAWS </w:t>
                      </w:r>
                      <w:r>
                        <w:rPr>
                          <w:szCs w:val="24"/>
                        </w:rPr>
                        <w:t xml:space="preserve">DO </w:t>
                      </w:r>
                      <w:r w:rsidRPr="005B6492">
                        <w:rPr>
                          <w:szCs w:val="24"/>
                          <w:u w:val="single"/>
                        </w:rPr>
                        <w:t>NOT</w:t>
                      </w:r>
                      <w:r>
                        <w:rPr>
                          <w:szCs w:val="24"/>
                        </w:rPr>
                        <w:t xml:space="preserve"> AFFECT EMPLOYERS’ RIGHTS TO:</w:t>
                      </w:r>
                    </w:p>
                    <w:p w14:paraId="18AC2DBF" w14:textId="77777777" w:rsidR="00AC42E1" w:rsidRDefault="00B6506D" w:rsidP="005E340F">
                      <w:pPr>
                        <w:pStyle w:val="H-Bulletlist"/>
                      </w:pPr>
                      <w:r>
                        <w:t xml:space="preserve">Prohibit employees from using marijuana at work or during work hours </w:t>
                      </w:r>
                    </w:p>
                    <w:p w14:paraId="2063B6BB" w14:textId="77777777" w:rsidR="00AC42E1" w:rsidRDefault="00B6506D" w:rsidP="005E340F">
                      <w:pPr>
                        <w:pStyle w:val="H-Bulletlist"/>
                      </w:pPr>
                      <w:r>
                        <w:t>Prohibit employees from being under the influence of marijuana at work or during</w:t>
                      </w:r>
                      <w:r>
                        <w:t xml:space="preserve"> work hours </w:t>
                      </w:r>
                    </w:p>
                    <w:p w14:paraId="2C65DC35" w14:textId="77777777" w:rsidR="007A47F4" w:rsidRDefault="00B6506D" w:rsidP="00D73606">
                      <w:pPr>
                        <w:pStyle w:val="H-Bulletlist"/>
                      </w:pPr>
                      <w:r>
                        <w:t xml:space="preserve">Require employees or applicants to undergo drug testing </w:t>
                      </w:r>
                    </w:p>
                    <w:p w14:paraId="5ABDA08A" w14:textId="77777777" w:rsidR="00AC42E1" w:rsidRPr="00552F2D" w:rsidRDefault="00B6506D" w:rsidP="00AC42E1">
                      <w:pPr>
                        <w:pStyle w:val="H-Heading"/>
                        <w:rPr>
                          <w:szCs w:val="24"/>
                        </w:rPr>
                      </w:pPr>
                      <w:r>
                        <w:rPr>
                          <w:szCs w:val="24"/>
                        </w:rPr>
                        <w:t xml:space="preserve">STATE </w:t>
                      </w:r>
                      <w:r w:rsidRPr="00AC42E1">
                        <w:rPr>
                          <w:szCs w:val="24"/>
                        </w:rPr>
                        <w:t>MARIJUANA</w:t>
                      </w:r>
                      <w:r>
                        <w:rPr>
                          <w:szCs w:val="24"/>
                        </w:rPr>
                        <w:t xml:space="preserve"> AND OTHER</w:t>
                      </w:r>
                      <w:r w:rsidRPr="00AC42E1">
                        <w:rPr>
                          <w:szCs w:val="24"/>
                        </w:rPr>
                        <w:t xml:space="preserve"> LAWS</w:t>
                      </w:r>
                      <w:r>
                        <w:rPr>
                          <w:szCs w:val="24"/>
                        </w:rPr>
                        <w:t xml:space="preserve"> </w:t>
                      </w:r>
                      <w:r w:rsidRPr="00552F2D">
                        <w:rPr>
                          <w:szCs w:val="24"/>
                          <w:u w:val="single"/>
                        </w:rPr>
                        <w:t>MAY</w:t>
                      </w:r>
                      <w:r w:rsidR="00736B4D">
                        <w:rPr>
                          <w:szCs w:val="24"/>
                        </w:rPr>
                        <w:t xml:space="preserve">: </w:t>
                      </w:r>
                    </w:p>
                    <w:p w14:paraId="37C4AC52" w14:textId="77777777" w:rsidR="00AC42E1" w:rsidRDefault="00B6506D" w:rsidP="00AC42E1">
                      <w:pPr>
                        <w:pStyle w:val="H-Bulletlist"/>
                      </w:pPr>
                      <w:r>
                        <w:t>Require employers t</w:t>
                      </w:r>
                      <w:r w:rsidR="00552F2D">
                        <w:t>o m</w:t>
                      </w:r>
                      <w:r w:rsidR="00243BEA">
                        <w:t xml:space="preserve">ake reasonable accommodations for </w:t>
                      </w:r>
                      <w:r w:rsidR="00D1371F">
                        <w:t xml:space="preserve">an </w:t>
                      </w:r>
                      <w:r w:rsidR="00243BEA">
                        <w:t>employees’ off-duty marijuana use</w:t>
                      </w:r>
                      <w:r w:rsidR="00552F2D">
                        <w:t xml:space="preserve"> </w:t>
                      </w:r>
                    </w:p>
                    <w:p w14:paraId="0F1385A2" w14:textId="77777777" w:rsidR="00597F3D" w:rsidRDefault="00B6506D" w:rsidP="00AC42E1">
                      <w:pPr>
                        <w:pStyle w:val="H-Bulletlist"/>
                      </w:pPr>
                      <w:r>
                        <w:t xml:space="preserve">Prohibit employers from </w:t>
                      </w:r>
                      <w:r w:rsidR="00552F2D">
                        <w:t xml:space="preserve">discriminating against employees based on </w:t>
                      </w:r>
                      <w:r>
                        <w:t xml:space="preserve">off-duty </w:t>
                      </w:r>
                      <w:r w:rsidR="00552F2D">
                        <w:t>marijuana use</w:t>
                      </w:r>
                    </w:p>
                    <w:p w14:paraId="7AFA4208" w14:textId="77777777" w:rsidR="00736B4D" w:rsidRDefault="00B6506D" w:rsidP="00AC42E1">
                      <w:pPr>
                        <w:pStyle w:val="H-Bulletlist"/>
                      </w:pPr>
                      <w:r>
                        <w:t xml:space="preserve">Impose employer requirements for </w:t>
                      </w:r>
                      <w:r w:rsidR="00B03343">
                        <w:t>workplace drug testing policies</w:t>
                      </w:r>
                    </w:p>
                    <w:p w14:paraId="6DC43739" w14:textId="77777777" w:rsidR="00AC42E1" w:rsidRDefault="00AC42E1" w:rsidP="000D2F03">
                      <w:pPr>
                        <w:pStyle w:val="H-Bulletlist"/>
                        <w:numPr>
                          <w:ilvl w:val="0"/>
                          <w:numId w:val="0"/>
                        </w:numPr>
                      </w:pPr>
                    </w:p>
                  </w:txbxContent>
                </v:textbox>
                <w10:wrap type="square" anchory="page"/>
              </v:shape>
            </w:pict>
          </mc:Fallback>
        </mc:AlternateContent>
      </w:r>
    </w:p>
    <w:p w14:paraId="30882374" w14:textId="77777777" w:rsidR="00A22068" w:rsidRPr="00214BEE" w:rsidRDefault="00B6506D" w:rsidP="00AF091B">
      <w:pPr>
        <w:pStyle w:val="Title"/>
        <w:spacing w:after="0" w:line="240" w:lineRule="auto"/>
      </w:pPr>
      <w:r>
        <w:t>Legalized</w:t>
      </w:r>
      <w:r w:rsidR="00DB0ADC">
        <w:t xml:space="preserve"> </w:t>
      </w:r>
      <w:r w:rsidR="007046DE">
        <w:t>Marijuana</w:t>
      </w:r>
      <w:r w:rsidR="00DB0ADC">
        <w:t xml:space="preserve"> and </w:t>
      </w:r>
      <w:r w:rsidR="00E46714">
        <w:t>Employment</w:t>
      </w:r>
      <w:r w:rsidR="0020305F">
        <w:t xml:space="preserve">: </w:t>
      </w:r>
      <w:r w:rsidR="00B87F0C">
        <w:t>Off-</w:t>
      </w:r>
      <w:r w:rsidR="00EA6A9D">
        <w:t>d</w:t>
      </w:r>
      <w:r w:rsidR="00B87F0C">
        <w:t>uty</w:t>
      </w:r>
      <w:r w:rsidR="00BE1868">
        <w:t xml:space="preserve"> Use</w:t>
      </w:r>
      <w:r w:rsidR="0020305F">
        <w:t xml:space="preserve"> </w:t>
      </w:r>
      <w:r w:rsidR="00B03343">
        <w:t xml:space="preserve">and Drug Testing </w:t>
      </w:r>
    </w:p>
    <w:p w14:paraId="71C4E8B6" w14:textId="77777777" w:rsidR="00CA34D5" w:rsidRPr="000D4A03" w:rsidRDefault="00B6506D" w:rsidP="00335C4C">
      <w:pPr>
        <w:pStyle w:val="BodyText"/>
        <w:ind w:left="-720"/>
      </w:pPr>
      <w:r>
        <w:t xml:space="preserve">While </w:t>
      </w:r>
      <w:r w:rsidR="009E4A4B">
        <w:t xml:space="preserve">all </w:t>
      </w:r>
      <w:r>
        <w:t>marijuana</w:t>
      </w:r>
      <w:r w:rsidR="009E4A4B">
        <w:t xml:space="preserve"> use</w:t>
      </w:r>
      <w:r>
        <w:t xml:space="preserve"> remains illegal under federal law</w:t>
      </w:r>
      <w:r>
        <w:t>,</w:t>
      </w:r>
      <w:r w:rsidR="009E4A4B">
        <w:t xml:space="preserve"> </w:t>
      </w:r>
      <w:r w:rsidR="00D1371F">
        <w:t xml:space="preserve">most states </w:t>
      </w:r>
      <w:r w:rsidR="009E4A4B">
        <w:t xml:space="preserve">have enacted laws that allow certain uses of </w:t>
      </w:r>
      <w:r w:rsidR="00243BEA">
        <w:t xml:space="preserve">marijuana </w:t>
      </w:r>
      <w:r w:rsidR="006544E0">
        <w:t>or a marijuana</w:t>
      </w:r>
      <w:r w:rsidR="009E4A4B">
        <w:t xml:space="preserve"> derivative</w:t>
      </w:r>
      <w:r w:rsidR="00B30973">
        <w:t xml:space="preserve">. </w:t>
      </w:r>
      <w:r w:rsidR="00243BEA" w:rsidRPr="000D4A03">
        <w:t xml:space="preserve">None of these laws place any restrictions on an employer’s right to administer drug tests or to prohibit their employees from using or being under the influence of marijuana at work or during work hours. </w:t>
      </w:r>
    </w:p>
    <w:p w14:paraId="2A208A93" w14:textId="77777777" w:rsidR="00EE7A35" w:rsidRDefault="00B6506D" w:rsidP="00335C4C">
      <w:pPr>
        <w:pStyle w:val="BodyText"/>
        <w:ind w:left="-720"/>
      </w:pPr>
      <w:r>
        <w:t>H</w:t>
      </w:r>
      <w:r w:rsidR="00CA34D5">
        <w:t xml:space="preserve">owever, it is </w:t>
      </w:r>
      <w:r>
        <w:t xml:space="preserve">not always </w:t>
      </w:r>
      <w:r w:rsidR="00CA34D5">
        <w:t xml:space="preserve">clear whether </w:t>
      </w:r>
      <w:r w:rsidR="00243BEA">
        <w:t xml:space="preserve">an employer may take adverse employment actions against an </w:t>
      </w:r>
      <w:r>
        <w:t>employee</w:t>
      </w:r>
      <w:r w:rsidR="00243BEA">
        <w:t xml:space="preserve"> </w:t>
      </w:r>
      <w:r w:rsidR="00243BEA" w:rsidRPr="005643B2">
        <w:t xml:space="preserve">based </w:t>
      </w:r>
      <w:r w:rsidR="00243BEA" w:rsidRPr="005643B2">
        <w:rPr>
          <w:b/>
        </w:rPr>
        <w:t>solely</w:t>
      </w:r>
      <w:r w:rsidR="00243BEA" w:rsidRPr="005643B2">
        <w:t xml:space="preserve"> on </w:t>
      </w:r>
      <w:r>
        <w:t xml:space="preserve">a positive test for marijuana. </w:t>
      </w:r>
      <w:r w:rsidR="00CA34D5">
        <w:t xml:space="preserve">As a result, </w:t>
      </w:r>
      <w:r w:rsidR="001233CE">
        <w:t xml:space="preserve">several courts </w:t>
      </w:r>
      <w:r w:rsidR="00CA34D5">
        <w:t xml:space="preserve">have </w:t>
      </w:r>
      <w:r w:rsidR="001233CE">
        <w:t xml:space="preserve">issued decisions </w:t>
      </w:r>
      <w:r>
        <w:t xml:space="preserve">on this issue. These decisions will </w:t>
      </w:r>
      <w:r w:rsidR="00CA34D5">
        <w:t xml:space="preserve">answer this question </w:t>
      </w:r>
      <w:r w:rsidR="00115489">
        <w:t xml:space="preserve">for employers in some </w:t>
      </w:r>
      <w:r>
        <w:t>legalized marijuana</w:t>
      </w:r>
      <w:r w:rsidR="006E749C">
        <w:t xml:space="preserve"> states</w:t>
      </w:r>
      <w:r>
        <w:t xml:space="preserve"> </w:t>
      </w:r>
      <w:r w:rsidR="00115489">
        <w:t>and</w:t>
      </w:r>
      <w:r w:rsidR="001435EA">
        <w:t xml:space="preserve"> </w:t>
      </w:r>
      <w:r w:rsidR="001233CE">
        <w:t xml:space="preserve">may be </w:t>
      </w:r>
      <w:r w:rsidR="00115489">
        <w:t xml:space="preserve">helpful for employers in others. </w:t>
      </w:r>
    </w:p>
    <w:p w14:paraId="3D70F801" w14:textId="77777777" w:rsidR="001625F5" w:rsidRDefault="00B6506D" w:rsidP="001625F5">
      <w:pPr>
        <w:pStyle w:val="BodyText"/>
        <w:ind w:left="-720"/>
      </w:pPr>
      <w:r>
        <w:rPr>
          <w:noProof/>
        </w:rPr>
        <mc:AlternateContent>
          <mc:Choice Requires="wps">
            <w:drawing>
              <wp:anchor distT="0" distB="0" distL="114300" distR="114300" simplePos="0" relativeHeight="251661312" behindDoc="0" locked="0" layoutInCell="1" allowOverlap="1" wp14:anchorId="121A197E" wp14:editId="0E50C06E">
                <wp:simplePos x="0" y="0"/>
                <wp:positionH relativeFrom="margin">
                  <wp:posOffset>0</wp:posOffset>
                </wp:positionH>
                <wp:positionV relativeFrom="paragraph">
                  <wp:posOffset>767715</wp:posOffset>
                </wp:positionV>
                <wp:extent cx="4114800" cy="1722120"/>
                <wp:effectExtent l="0" t="0" r="0" b="0"/>
                <wp:wrapTopAndBottom/>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22120"/>
                        </a:xfrm>
                        <a:prstGeom prst="rect">
                          <a:avLst/>
                        </a:prstGeom>
                        <a:solidFill>
                          <a:srgbClr val="82B0CC">
                            <a:alpha val="20000"/>
                          </a:srgbClr>
                        </a:solidFill>
                        <a:ln>
                          <a:noFill/>
                        </a:ln>
                        <a:extLst>
                          <a:ext uri="{91240B29-F687-4F45-9708-019B960494DF}">
                            <a14:hiddenLine xmlns:a14="http://schemas.microsoft.com/office/drawing/2010/main" w="38100">
                              <a:solidFill>
                                <a:srgbClr val="EA9D6E"/>
                              </a:solidFill>
                              <a:miter lim="800000"/>
                              <a:headEnd/>
                              <a:tailEnd/>
                            </a14:hiddenLine>
                          </a:ext>
                        </a:extLst>
                      </wps:spPr>
                      <wps:txbx>
                        <w:txbxContent>
                          <w:p w14:paraId="35353AEA" w14:textId="77777777" w:rsidR="00972488" w:rsidRPr="000C3730" w:rsidRDefault="00B6506D" w:rsidP="00214BEE">
                            <w:pPr>
                              <w:pStyle w:val="LR-Heading"/>
                              <w:spacing w:before="0"/>
                              <w:rPr>
                                <w:rStyle w:val="Strong"/>
                                <w:color w:val="E5874D"/>
                              </w:rPr>
                            </w:pPr>
                            <w:r w:rsidRPr="000C3730">
                              <w:rPr>
                                <w:rStyle w:val="Strong"/>
                                <w:color w:val="E5874D"/>
                              </w:rPr>
                              <w:t>Links And Resources</w:t>
                            </w:r>
                          </w:p>
                          <w:p w14:paraId="5621FC2C" w14:textId="77777777" w:rsidR="001E5C2A" w:rsidRDefault="00B6506D" w:rsidP="000D4A03">
                            <w:pPr>
                              <w:pStyle w:val="LR-Text"/>
                              <w:numPr>
                                <w:ilvl w:val="0"/>
                                <w:numId w:val="9"/>
                              </w:numPr>
                              <w:jc w:val="left"/>
                            </w:pPr>
                            <w:r>
                              <w:t xml:space="preserve">National Conference of State Legislators’ </w:t>
                            </w:r>
                            <w:hyperlink r:id="rId12" w:history="1">
                              <w:r w:rsidRPr="001E5C2A">
                                <w:rPr>
                                  <w:rStyle w:val="Hyperlink"/>
                                </w:rPr>
                                <w:t>website</w:t>
                              </w:r>
                            </w:hyperlink>
                            <w:r>
                              <w:t xml:space="preserve"> on state marijuana laws </w:t>
                            </w:r>
                          </w:p>
                          <w:p w14:paraId="70D403AA" w14:textId="77777777" w:rsidR="001E5C2A" w:rsidRDefault="00B6506D" w:rsidP="000D4A03">
                            <w:pPr>
                              <w:pStyle w:val="LR-Text"/>
                              <w:numPr>
                                <w:ilvl w:val="0"/>
                                <w:numId w:val="9"/>
                              </w:numPr>
                              <w:jc w:val="left"/>
                            </w:pPr>
                            <w:r>
                              <w:t xml:space="preserve">Federal drug testing requirements for </w:t>
                            </w:r>
                            <w:hyperlink r:id="rId13" w:history="1">
                              <w:r w:rsidRPr="001E5C2A">
                                <w:rPr>
                                  <w:rStyle w:val="Hyperlink"/>
                                </w:rPr>
                                <w:t>comme</w:t>
                              </w:r>
                              <w:r w:rsidRPr="001E5C2A">
                                <w:rPr>
                                  <w:rStyle w:val="Hyperlink"/>
                                </w:rPr>
                                <w:t>rcial motor vehicle operators</w:t>
                              </w:r>
                            </w:hyperlink>
                            <w:r>
                              <w:t xml:space="preserve"> and </w:t>
                            </w:r>
                            <w:hyperlink r:id="rId14" w:history="1">
                              <w:r w:rsidRPr="001E5C2A">
                                <w:rPr>
                                  <w:rStyle w:val="Hyperlink"/>
                                </w:rPr>
                                <w:t>federal contractors</w:t>
                              </w:r>
                            </w:hyperlink>
                            <w: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21A197E" id="Text Box 65" o:spid="_x0000_s1028" type="#_x0000_t202" style="position:absolute;left:0;text-align:left;margin-left:0;margin-top:60.45pt;width:324pt;height:13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" fillcolor="#82b0cc" stroked="f" strokecolor="#ea9d6e" strokeweight="3pt">
                <v:fill opacity="13107f"/>
                <v:textbox>
                  <w:txbxContent>
                    <w:p w14:paraId="35353AEA" w14:textId="77777777" w:rsidR="00972488" w:rsidRPr="000C3730" w:rsidRDefault="00B6506D" w:rsidP="00214BEE">
                      <w:pPr>
                        <w:pStyle w:val="LR-Heading"/>
                        <w:spacing w:before="0"/>
                        <w:rPr>
                          <w:rStyle w:val="Strong"/>
                          <w:color w:val="E5874D"/>
                        </w:rPr>
                      </w:pPr>
                      <w:r w:rsidRPr="000C3730">
                        <w:rPr>
                          <w:rStyle w:val="Strong"/>
                          <w:color w:val="E5874D"/>
                        </w:rPr>
                        <w:t>Links And Resources</w:t>
                      </w:r>
                    </w:p>
                    <w:p w14:paraId="5621FC2C" w14:textId="77777777" w:rsidR="001E5C2A" w:rsidRDefault="00B6506D" w:rsidP="000D4A03">
                      <w:pPr>
                        <w:pStyle w:val="LR-Text"/>
                        <w:numPr>
                          <w:ilvl w:val="0"/>
                          <w:numId w:val="9"/>
                        </w:numPr>
                        <w:jc w:val="left"/>
                      </w:pPr>
                      <w:r>
                        <w:t xml:space="preserve">National Conference of State Legislators’ </w:t>
                      </w:r>
                      <w:hyperlink r:id="rId15" w:history="1">
                        <w:r w:rsidRPr="001E5C2A">
                          <w:rPr>
                            <w:rStyle w:val="Hyperlink"/>
                          </w:rPr>
                          <w:t>website</w:t>
                        </w:r>
                      </w:hyperlink>
                      <w:r>
                        <w:t xml:space="preserve"> on state marijuana laws </w:t>
                      </w:r>
                    </w:p>
                    <w:p w14:paraId="70D403AA" w14:textId="77777777" w:rsidR="001E5C2A" w:rsidRDefault="00B6506D" w:rsidP="000D4A03">
                      <w:pPr>
                        <w:pStyle w:val="LR-Text"/>
                        <w:numPr>
                          <w:ilvl w:val="0"/>
                          <w:numId w:val="9"/>
                        </w:numPr>
                        <w:jc w:val="left"/>
                      </w:pPr>
                      <w:r>
                        <w:t xml:space="preserve">Federal drug testing requirements for </w:t>
                      </w:r>
                      <w:hyperlink r:id="rId16" w:history="1">
                        <w:r w:rsidRPr="001E5C2A">
                          <w:rPr>
                            <w:rStyle w:val="Hyperlink"/>
                          </w:rPr>
                          <w:t>comme</w:t>
                        </w:r>
                        <w:r w:rsidRPr="001E5C2A">
                          <w:rPr>
                            <w:rStyle w:val="Hyperlink"/>
                          </w:rPr>
                          <w:t>rcial motor vehicle operators</w:t>
                        </w:r>
                      </w:hyperlink>
                      <w:r>
                        <w:t xml:space="preserve"> and </w:t>
                      </w:r>
                      <w:hyperlink r:id="rId17" w:history="1">
                        <w:r w:rsidRPr="001E5C2A">
                          <w:rPr>
                            <w:rStyle w:val="Hyperlink"/>
                          </w:rPr>
                          <w:t>federal contractors</w:t>
                        </w:r>
                      </w:hyperlink>
                      <w:r>
                        <w:t xml:space="preserve"> </w:t>
                      </w:r>
                    </w:p>
                  </w:txbxContent>
                </v:textbox>
                <w10:wrap type="topAndBottom" anchorx="margin"/>
              </v:shape>
            </w:pict>
          </mc:Fallback>
        </mc:AlternateContent>
      </w:r>
      <w:r w:rsidR="001847AA" w:rsidRPr="001847AA">
        <w:t xml:space="preserve">This </w:t>
      </w:r>
      <w:r w:rsidR="001847AA">
        <w:t xml:space="preserve">Compliance Overview </w:t>
      </w:r>
      <w:r w:rsidR="00617F36">
        <w:t xml:space="preserve">provides a </w:t>
      </w:r>
      <w:r w:rsidR="00E0663B">
        <w:t xml:space="preserve">general </w:t>
      </w:r>
      <w:r w:rsidR="0020305F">
        <w:t xml:space="preserve">summary of </w:t>
      </w:r>
      <w:r w:rsidR="00B87F0C">
        <w:t xml:space="preserve">federal and state </w:t>
      </w:r>
      <w:r w:rsidR="00115489">
        <w:t>marijuana laws</w:t>
      </w:r>
      <w:r w:rsidR="00EE7A35">
        <w:t xml:space="preserve"> </w:t>
      </w:r>
      <w:r w:rsidR="00BB6DF8">
        <w:t>and</w:t>
      </w:r>
      <w:r w:rsidR="00B87F0C">
        <w:t xml:space="preserve"> </w:t>
      </w:r>
      <w:r w:rsidR="00837D61">
        <w:t xml:space="preserve">the </w:t>
      </w:r>
      <w:r w:rsidR="00B87F0C">
        <w:t xml:space="preserve">court decisions that </w:t>
      </w:r>
      <w:r w:rsidR="006544E0">
        <w:t>provide guidance for employers in this area</w:t>
      </w:r>
      <w:r w:rsidR="005E340F">
        <w:t>.</w:t>
      </w:r>
    </w:p>
    <w:p w14:paraId="31E70698" w14:textId="77777777" w:rsidR="006544E0" w:rsidRDefault="006544E0" w:rsidP="001625F5">
      <w:pPr>
        <w:pStyle w:val="BodyText"/>
        <w:ind w:left="-720"/>
        <w:rPr>
          <w:szCs w:val="22"/>
        </w:rPr>
      </w:pPr>
    </w:p>
    <w:p w14:paraId="06F4D2F5" w14:textId="77777777" w:rsidR="002C47E3" w:rsidRDefault="00B6506D" w:rsidP="0089165A">
      <w:pPr>
        <w:pStyle w:val="Heading1"/>
      </w:pPr>
      <w:r>
        <w:lastRenderedPageBreak/>
        <w:t>OVERVIEW</w:t>
      </w:r>
    </w:p>
    <w:p w14:paraId="794DBD65" w14:textId="77777777" w:rsidR="006544E0" w:rsidRDefault="00B6506D" w:rsidP="002C47E3">
      <w:pPr>
        <w:pStyle w:val="BodyText"/>
      </w:pPr>
      <w:r>
        <w:rPr>
          <w:noProof/>
        </w:rPr>
        <mc:AlternateContent>
          <mc:Choice Requires="wps">
            <w:drawing>
              <wp:anchor distT="0" distB="0" distL="114300" distR="114300" simplePos="0" relativeHeight="251665408" behindDoc="0" locked="0" layoutInCell="1" allowOverlap="1" wp14:anchorId="4AF304A4" wp14:editId="6805E8C2">
                <wp:simplePos x="0" y="0"/>
                <wp:positionH relativeFrom="column">
                  <wp:posOffset>-60960</wp:posOffset>
                </wp:positionH>
                <wp:positionV relativeFrom="paragraph">
                  <wp:posOffset>617220</wp:posOffset>
                </wp:positionV>
                <wp:extent cx="6096000" cy="7239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096000" cy="72390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29" style="width:480pt;height:57pt;margin-top:48.6pt;margin-left:-4.8pt;mso-height-percent:0;mso-height-relative:margin;mso-wrap-distance-bottom:0;mso-wrap-distance-left:9pt;mso-wrap-distance-right:9pt;mso-wrap-distance-top:0;mso-wrap-style:square;position:absolute;visibility:visible;v-text-anchor:middle;z-index:251666432" filled="f" strokecolor="#00b050" strokeweight="2.25pt"/>
            </w:pict>
          </mc:Fallback>
        </mc:AlternateContent>
      </w:r>
      <w:r w:rsidR="00B87F0C">
        <w:t xml:space="preserve">Under </w:t>
      </w:r>
      <w:r w:rsidR="0047743E">
        <w:t>virtually every</w:t>
      </w:r>
      <w:r w:rsidR="002C47E3">
        <w:t xml:space="preserve"> state</w:t>
      </w:r>
      <w:r w:rsidR="00A0199D">
        <w:t xml:space="preserve"> </w:t>
      </w:r>
      <w:r w:rsidR="00BB6DF8">
        <w:t xml:space="preserve">law </w:t>
      </w:r>
      <w:r w:rsidR="001430AA">
        <w:t>that legalizes</w:t>
      </w:r>
      <w:r w:rsidR="00BB6DF8">
        <w:t xml:space="preserve"> marijuana use</w:t>
      </w:r>
      <w:r w:rsidR="00A0199D">
        <w:t xml:space="preserve">, employers </w:t>
      </w:r>
      <w:r w:rsidR="004B1374">
        <w:t>have</w:t>
      </w:r>
      <w:r w:rsidR="00A0199D">
        <w:t xml:space="preserve"> </w:t>
      </w:r>
      <w:r w:rsidR="002C47E3">
        <w:t xml:space="preserve">an explicit right to prohibit their employees from using or being under the influence of marijuana at work or during work </w:t>
      </w:r>
      <w:r w:rsidR="00A0199D">
        <w:t xml:space="preserve">hours. In addition, </w:t>
      </w:r>
      <w:r w:rsidR="00BB6DF8">
        <w:t xml:space="preserve">none of these laws place any restrictions on </w:t>
      </w:r>
      <w:r w:rsidR="00A0199D">
        <w:t xml:space="preserve">an employer’s </w:t>
      </w:r>
      <w:r w:rsidR="00BB6DF8">
        <w:t xml:space="preserve">right to </w:t>
      </w:r>
      <w:r w:rsidR="00A0199D">
        <w:t xml:space="preserve">administer drug tests. </w:t>
      </w:r>
    </w:p>
    <w:p w14:paraId="3667B4F7" w14:textId="77777777" w:rsidR="00D0705F" w:rsidRDefault="00B6506D" w:rsidP="002C47E3">
      <w:pPr>
        <w:pStyle w:val="BodyText"/>
      </w:pPr>
      <w:r>
        <w:t>However, on May 10, 20</w:t>
      </w:r>
      <w:r>
        <w:t xml:space="preserve">19, the </w:t>
      </w:r>
      <w:r w:rsidRPr="005658F2">
        <w:rPr>
          <w:b/>
          <w:color w:val="538135"/>
        </w:rPr>
        <w:t>New York City (NYC)</w:t>
      </w:r>
      <w:r w:rsidRPr="005658F2">
        <w:rPr>
          <w:color w:val="538135"/>
        </w:rPr>
        <w:t xml:space="preserve"> </w:t>
      </w:r>
      <w:r>
        <w:t xml:space="preserve">Council enacted a </w:t>
      </w:r>
      <w:hyperlink r:id="rId18" w:history="1">
        <w:r w:rsidRPr="00D0705F">
          <w:rPr>
            <w:rStyle w:val="Hyperlink"/>
          </w:rPr>
          <w:t>local law</w:t>
        </w:r>
      </w:hyperlink>
      <w:r>
        <w:t xml:space="preserve"> that will prohibit employers in NYC from tes</w:t>
      </w:r>
      <w:r>
        <w:t xml:space="preserve">ting job applicants (other than applicants for certain safety-sensitive positions) for marijuana as a condition of employment. This local law goes into effect on </w:t>
      </w:r>
      <w:r w:rsidRPr="005658F2">
        <w:rPr>
          <w:b/>
          <w:color w:val="FF0000"/>
        </w:rPr>
        <w:t>May 10, 2020</w:t>
      </w:r>
      <w:r>
        <w:t xml:space="preserve">. </w:t>
      </w:r>
    </w:p>
    <w:p w14:paraId="43964983" w14:textId="77777777" w:rsidR="002C47E3" w:rsidRDefault="00B6506D" w:rsidP="002C47E3">
      <w:pPr>
        <w:pStyle w:val="BodyText"/>
      </w:pPr>
      <w:r>
        <w:t>E</w:t>
      </w:r>
      <w:r w:rsidR="00A0199D">
        <w:t xml:space="preserve">mployment disputes </w:t>
      </w:r>
      <w:r>
        <w:t xml:space="preserve">can </w:t>
      </w:r>
      <w:r w:rsidR="00A0199D">
        <w:t>arise</w:t>
      </w:r>
      <w:r>
        <w:t xml:space="preserve"> </w:t>
      </w:r>
      <w:r w:rsidR="00BB6DF8">
        <w:t>when</w:t>
      </w:r>
      <w:r w:rsidR="00A0199D">
        <w:t xml:space="preserve"> </w:t>
      </w:r>
      <w:r w:rsidR="00257186">
        <w:t xml:space="preserve">a </w:t>
      </w:r>
      <w:r w:rsidR="00A0199D">
        <w:t xml:space="preserve">state’s marijuana law does not address </w:t>
      </w:r>
      <w:r>
        <w:t>whe</w:t>
      </w:r>
      <w:r>
        <w:t xml:space="preserve">ther employers </w:t>
      </w:r>
      <w:r w:rsidR="00A0199D">
        <w:t>may prohibit</w:t>
      </w:r>
      <w:r w:rsidR="00AC42E1">
        <w:t xml:space="preserve"> employees or applicants from </w:t>
      </w:r>
      <w:r>
        <w:t xml:space="preserve">engaging in </w:t>
      </w:r>
      <w:r w:rsidR="00AC42E1" w:rsidRPr="00AC42E1">
        <w:rPr>
          <w:b/>
        </w:rPr>
        <w:t>off-duty</w:t>
      </w:r>
      <w:r w:rsidR="00AC42E1">
        <w:t xml:space="preserve"> </w:t>
      </w:r>
      <w:r w:rsidR="00BB6DF8">
        <w:t>marijuana</w:t>
      </w:r>
      <w:r w:rsidR="00AC42E1">
        <w:t xml:space="preserve"> use. </w:t>
      </w:r>
      <w:r w:rsidR="005759F9">
        <w:t xml:space="preserve">The inconsistency between federal law and </w:t>
      </w:r>
      <w:r w:rsidR="00E6638F">
        <w:t>state marijuana laws also leads to questions regarding employers</w:t>
      </w:r>
      <w:r>
        <w:t>’</w:t>
      </w:r>
      <w:r w:rsidR="00E6638F">
        <w:t xml:space="preserve"> obligations. </w:t>
      </w:r>
    </w:p>
    <w:p w14:paraId="778F0200" w14:textId="77777777" w:rsidR="0089165A" w:rsidRDefault="00B6506D" w:rsidP="0089165A">
      <w:pPr>
        <w:pStyle w:val="Heading1"/>
      </w:pPr>
      <w:r>
        <w:t xml:space="preserve">FEderal </w:t>
      </w:r>
      <w:r w:rsidR="00D040B2">
        <w:t xml:space="preserve">AND STATE </w:t>
      </w:r>
      <w:r w:rsidR="00DE3DE2">
        <w:t>MARIJUANA</w:t>
      </w:r>
      <w:r>
        <w:t xml:space="preserve"> LAW</w:t>
      </w:r>
      <w:r w:rsidR="00E81460">
        <w:t>S</w:t>
      </w:r>
    </w:p>
    <w:p w14:paraId="444CAAEB" w14:textId="77777777" w:rsidR="000D4A03" w:rsidRDefault="00B6506D" w:rsidP="00E81460">
      <w:pPr>
        <w:pStyle w:val="BodyText"/>
      </w:pPr>
      <w:r w:rsidRPr="0067030A">
        <w:t xml:space="preserve">The federal Controlled Substances Act </w:t>
      </w:r>
      <w:r>
        <w:t xml:space="preserve">(CSA) </w:t>
      </w:r>
      <w:r w:rsidRPr="0067030A">
        <w:t>classifies mari</w:t>
      </w:r>
      <w:r>
        <w:t>juana as a Schedule I substance</w:t>
      </w:r>
      <w:r w:rsidR="007A47F4">
        <w:t>, which</w:t>
      </w:r>
      <w:r w:rsidR="00837D61">
        <w:t xml:space="preserve"> means it is considered to </w:t>
      </w:r>
      <w:r w:rsidRPr="0067030A">
        <w:t>have high potential for abuse and no currently</w:t>
      </w:r>
      <w:r w:rsidR="008E446B">
        <w:t xml:space="preserve"> </w:t>
      </w:r>
      <w:r w:rsidRPr="0067030A">
        <w:t xml:space="preserve">accepted medical applications. </w:t>
      </w:r>
      <w:r w:rsidR="00E81460">
        <w:t xml:space="preserve">All uses of Schedule I substances are illegal under the CSA. </w:t>
      </w:r>
      <w:r w:rsidR="00972488">
        <w:t>In addition, t</w:t>
      </w:r>
      <w:r w:rsidR="00972488" w:rsidRPr="00DB0ADC">
        <w:t xml:space="preserve">he </w:t>
      </w:r>
      <w:r w:rsidR="00972488">
        <w:t xml:space="preserve">federal </w:t>
      </w:r>
      <w:r w:rsidR="00972488" w:rsidRPr="00DB0ADC">
        <w:t>Food, Drug and Cosmetic Act</w:t>
      </w:r>
      <w:r w:rsidR="00B52F25">
        <w:t xml:space="preserve"> (FDCA)</w:t>
      </w:r>
      <w:r w:rsidR="00972488">
        <w:t xml:space="preserve"> prohibits the use, dispensing and licensing of substances, such as marijuana, that have not been approved by the federal Food and Drug Administration</w:t>
      </w:r>
      <w:r w:rsidR="00972488" w:rsidRPr="00DB0ADC">
        <w:t>.</w:t>
      </w:r>
      <w:r w:rsidR="004F6A2E">
        <w:t xml:space="preserve"> </w:t>
      </w:r>
    </w:p>
    <w:p w14:paraId="4C45C905" w14:textId="77777777" w:rsidR="00E81460" w:rsidRDefault="00B6506D" w:rsidP="00E81460">
      <w:pPr>
        <w:pStyle w:val="BodyText"/>
      </w:pPr>
      <w:r>
        <w:t>Nevertheless, most states have passed</w:t>
      </w:r>
      <w:r>
        <w:t xml:space="preserve"> laws legalizing certain uses of marijuana. These states generally fall into one of the following three categories:</w:t>
      </w:r>
    </w:p>
    <w:p w14:paraId="2C3DA1E1" w14:textId="77777777" w:rsidR="00E81460" w:rsidRDefault="00B6506D" w:rsidP="00BB6DF8">
      <w:pPr>
        <w:pStyle w:val="Bullets"/>
      </w:pPr>
      <w:r w:rsidRPr="003E6A66">
        <w:rPr>
          <w:rStyle w:val="Heading2Char"/>
        </w:rPr>
        <w:t>CBD-only</w:t>
      </w:r>
      <w:r w:rsidRPr="002F2C54">
        <w:rPr>
          <w:b/>
        </w:rPr>
        <w:t xml:space="preserve"> </w:t>
      </w:r>
      <w:r>
        <w:t>– This category includes states that allow only tightly limited uses of a substance called cannabidiol (CBD), which is a derivative</w:t>
      </w:r>
      <w:r>
        <w:t xml:space="preserve"> of marijuana that does not produce psychoactive effects in users and is usually administered in oil form. </w:t>
      </w:r>
      <w:r w:rsidR="00CA34D5">
        <w:t>T</w:t>
      </w:r>
      <w:r w:rsidR="00B86D68">
        <w:t xml:space="preserve">hese </w:t>
      </w:r>
      <w:r>
        <w:t>states</w:t>
      </w:r>
      <w:r w:rsidR="00CA34D5">
        <w:t xml:space="preserve"> have </w:t>
      </w:r>
      <w:r w:rsidR="00CA34D5" w:rsidRPr="00541F7B">
        <w:rPr>
          <w:b/>
        </w:rPr>
        <w:t>not</w:t>
      </w:r>
      <w:r w:rsidR="00CA34D5">
        <w:t xml:space="preserve"> legalized the use of marijuana </w:t>
      </w:r>
      <w:r w:rsidR="00CA34D5" w:rsidRPr="006028D5">
        <w:rPr>
          <w:b/>
        </w:rPr>
        <w:t xml:space="preserve">plants </w:t>
      </w:r>
      <w:r w:rsidR="00CA34D5">
        <w:t>for any purpose and</w:t>
      </w:r>
      <w:r>
        <w:t xml:space="preserve"> </w:t>
      </w:r>
      <w:r w:rsidR="00D14FDF">
        <w:t>generally</w:t>
      </w:r>
      <w:r w:rsidR="00CA34D5">
        <w:t xml:space="preserve"> </w:t>
      </w:r>
      <w:r>
        <w:t xml:space="preserve">allow CBD use </w:t>
      </w:r>
      <w:r w:rsidR="00CA34D5">
        <w:t xml:space="preserve">only </w:t>
      </w:r>
      <w:r>
        <w:t>for the treatment of one or more specifi</w:t>
      </w:r>
      <w:r>
        <w:t>ed medical conditions, such as epilepsy</w:t>
      </w:r>
      <w:r w:rsidR="00B86D68">
        <w:t xml:space="preserve"> in children</w:t>
      </w:r>
      <w:r>
        <w:t xml:space="preserve">. </w:t>
      </w:r>
      <w:r w:rsidR="00B86D68">
        <w:t xml:space="preserve">Because of these factors, employment-related </w:t>
      </w:r>
      <w:r w:rsidR="00243BEA">
        <w:t>issues</w:t>
      </w:r>
      <w:r w:rsidR="00B86D68">
        <w:t xml:space="preserve"> </w:t>
      </w:r>
      <w:r w:rsidR="003332D7">
        <w:t xml:space="preserve">rarely arise under these laws. The table below lists the states that fall into this category. </w:t>
      </w:r>
    </w:p>
    <w:tbl>
      <w:tblPr>
        <w:tblStyle w:val="TableGrid"/>
        <w:tblW w:w="8540" w:type="dxa"/>
        <w:tblInd w:w="8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35"/>
        <w:gridCol w:w="2135"/>
        <w:gridCol w:w="2135"/>
        <w:gridCol w:w="2135"/>
      </w:tblGrid>
      <w:tr w:rsidR="00040A19" w14:paraId="3A487383" w14:textId="77777777" w:rsidTr="00895DFF">
        <w:trPr>
          <w:trHeight w:val="288"/>
        </w:trPr>
        <w:tc>
          <w:tcPr>
            <w:tcW w:w="2135" w:type="dxa"/>
            <w:shd w:val="clear" w:color="auto" w:fill="2E74B5" w:themeFill="accent1" w:themeFillShade="BF"/>
            <w:vAlign w:val="center"/>
          </w:tcPr>
          <w:p w14:paraId="5377FF24" w14:textId="77777777" w:rsidR="00895DFF" w:rsidRPr="00895DFF" w:rsidRDefault="00B6506D" w:rsidP="00895DFF">
            <w:pPr>
              <w:pStyle w:val="T-Text"/>
              <w:jc w:val="center"/>
              <w:rPr>
                <w:color w:val="FFFFFF" w:themeColor="background1"/>
              </w:rPr>
            </w:pPr>
            <w:r w:rsidRPr="00895DFF">
              <w:rPr>
                <w:color w:val="FFFFFF" w:themeColor="background1"/>
              </w:rPr>
              <w:t>Alabama</w:t>
            </w:r>
          </w:p>
        </w:tc>
        <w:tc>
          <w:tcPr>
            <w:tcW w:w="2135" w:type="dxa"/>
            <w:shd w:val="clear" w:color="auto" w:fill="2E74B5" w:themeFill="accent1" w:themeFillShade="BF"/>
            <w:vAlign w:val="center"/>
          </w:tcPr>
          <w:p w14:paraId="3D83F014" w14:textId="77777777" w:rsidR="00895DFF" w:rsidRPr="00895DFF" w:rsidRDefault="00B6506D" w:rsidP="00895DFF">
            <w:pPr>
              <w:pStyle w:val="T-Text"/>
              <w:jc w:val="center"/>
              <w:rPr>
                <w:color w:val="FFFFFF" w:themeColor="background1"/>
              </w:rPr>
            </w:pPr>
            <w:r w:rsidRPr="00895DFF">
              <w:rPr>
                <w:color w:val="FFFFFF" w:themeColor="background1"/>
              </w:rPr>
              <w:t>Georgia</w:t>
            </w:r>
          </w:p>
        </w:tc>
        <w:tc>
          <w:tcPr>
            <w:tcW w:w="2135" w:type="dxa"/>
            <w:shd w:val="clear" w:color="auto" w:fill="2E74B5" w:themeFill="accent1" w:themeFillShade="BF"/>
            <w:vAlign w:val="center"/>
          </w:tcPr>
          <w:p w14:paraId="099E0D9B" w14:textId="77777777" w:rsidR="00895DFF" w:rsidRPr="00895DFF" w:rsidRDefault="00B6506D" w:rsidP="00895DFF">
            <w:pPr>
              <w:pStyle w:val="T-Text"/>
              <w:jc w:val="center"/>
              <w:rPr>
                <w:color w:val="FFFFFF" w:themeColor="background1"/>
              </w:rPr>
            </w:pPr>
            <w:r w:rsidRPr="00895DFF">
              <w:rPr>
                <w:color w:val="FFFFFF" w:themeColor="background1"/>
              </w:rPr>
              <w:t>Iowa</w:t>
            </w:r>
          </w:p>
        </w:tc>
        <w:tc>
          <w:tcPr>
            <w:tcW w:w="2135" w:type="dxa"/>
            <w:shd w:val="clear" w:color="auto" w:fill="2E74B5" w:themeFill="accent1" w:themeFillShade="BF"/>
            <w:vAlign w:val="center"/>
          </w:tcPr>
          <w:p w14:paraId="0F7C9AB9" w14:textId="77777777" w:rsidR="00895DFF" w:rsidRPr="00895DFF" w:rsidRDefault="00B6506D" w:rsidP="00895DFF">
            <w:pPr>
              <w:pStyle w:val="T-Text"/>
              <w:jc w:val="center"/>
              <w:rPr>
                <w:color w:val="FFFFFF" w:themeColor="background1"/>
              </w:rPr>
            </w:pPr>
            <w:r w:rsidRPr="00895DFF">
              <w:rPr>
                <w:color w:val="FFFFFF" w:themeColor="background1"/>
              </w:rPr>
              <w:t>Indiana</w:t>
            </w:r>
          </w:p>
        </w:tc>
      </w:tr>
      <w:tr w:rsidR="00040A19" w14:paraId="60E2C901" w14:textId="77777777" w:rsidTr="00895DFF">
        <w:trPr>
          <w:trHeight w:val="288"/>
        </w:trPr>
        <w:tc>
          <w:tcPr>
            <w:tcW w:w="2135" w:type="dxa"/>
            <w:shd w:val="clear" w:color="auto" w:fill="2E74B5" w:themeFill="accent1" w:themeFillShade="BF"/>
            <w:vAlign w:val="center"/>
          </w:tcPr>
          <w:p w14:paraId="08844D4C" w14:textId="77777777" w:rsidR="00895DFF" w:rsidRPr="00895DFF" w:rsidRDefault="00B6506D" w:rsidP="00895DFF">
            <w:pPr>
              <w:pStyle w:val="T-Text"/>
              <w:jc w:val="center"/>
              <w:rPr>
                <w:color w:val="FFFFFF" w:themeColor="background1"/>
              </w:rPr>
            </w:pPr>
            <w:r w:rsidRPr="00895DFF">
              <w:rPr>
                <w:color w:val="FFFFFF" w:themeColor="background1"/>
              </w:rPr>
              <w:t>Kentucky</w:t>
            </w:r>
          </w:p>
        </w:tc>
        <w:tc>
          <w:tcPr>
            <w:tcW w:w="2135" w:type="dxa"/>
            <w:shd w:val="clear" w:color="auto" w:fill="2E74B5" w:themeFill="accent1" w:themeFillShade="BF"/>
            <w:vAlign w:val="center"/>
          </w:tcPr>
          <w:p w14:paraId="569614E1" w14:textId="77777777" w:rsidR="00895DFF" w:rsidRPr="00895DFF" w:rsidRDefault="00B6506D" w:rsidP="00895DFF">
            <w:pPr>
              <w:pStyle w:val="T-Text"/>
              <w:jc w:val="center"/>
              <w:rPr>
                <w:color w:val="FFFFFF" w:themeColor="background1"/>
              </w:rPr>
            </w:pPr>
            <w:r w:rsidRPr="00895DFF">
              <w:rPr>
                <w:color w:val="FFFFFF" w:themeColor="background1"/>
              </w:rPr>
              <w:t>Louisiana</w:t>
            </w:r>
          </w:p>
        </w:tc>
        <w:tc>
          <w:tcPr>
            <w:tcW w:w="2135" w:type="dxa"/>
            <w:shd w:val="clear" w:color="auto" w:fill="2E74B5" w:themeFill="accent1" w:themeFillShade="BF"/>
            <w:vAlign w:val="center"/>
          </w:tcPr>
          <w:p w14:paraId="56ABE563" w14:textId="77777777" w:rsidR="00895DFF" w:rsidRPr="00895DFF" w:rsidRDefault="00B6506D" w:rsidP="00895DFF">
            <w:pPr>
              <w:pStyle w:val="T-Text"/>
              <w:jc w:val="center"/>
              <w:rPr>
                <w:color w:val="FFFFFF" w:themeColor="background1"/>
              </w:rPr>
            </w:pPr>
            <w:r w:rsidRPr="00895DFF">
              <w:rPr>
                <w:color w:val="FFFFFF" w:themeColor="background1"/>
              </w:rPr>
              <w:t>Mississippi</w:t>
            </w:r>
          </w:p>
        </w:tc>
        <w:tc>
          <w:tcPr>
            <w:tcW w:w="2135" w:type="dxa"/>
            <w:shd w:val="clear" w:color="auto" w:fill="2E74B5" w:themeFill="accent1" w:themeFillShade="BF"/>
            <w:vAlign w:val="center"/>
          </w:tcPr>
          <w:p w14:paraId="1B8BE527" w14:textId="77777777" w:rsidR="00895DFF" w:rsidRPr="00895DFF" w:rsidRDefault="00B6506D" w:rsidP="00895DFF">
            <w:pPr>
              <w:pStyle w:val="T-Text"/>
              <w:jc w:val="center"/>
              <w:rPr>
                <w:color w:val="FFFFFF" w:themeColor="background1"/>
              </w:rPr>
            </w:pPr>
            <w:r w:rsidRPr="00895DFF">
              <w:rPr>
                <w:color w:val="FFFFFF" w:themeColor="background1"/>
              </w:rPr>
              <w:t>Missouri</w:t>
            </w:r>
          </w:p>
        </w:tc>
      </w:tr>
      <w:tr w:rsidR="00040A19" w14:paraId="3569B91B" w14:textId="77777777" w:rsidTr="00895DFF">
        <w:trPr>
          <w:trHeight w:val="288"/>
        </w:trPr>
        <w:tc>
          <w:tcPr>
            <w:tcW w:w="2135" w:type="dxa"/>
            <w:shd w:val="clear" w:color="auto" w:fill="2E74B5" w:themeFill="accent1" w:themeFillShade="BF"/>
            <w:vAlign w:val="center"/>
          </w:tcPr>
          <w:p w14:paraId="77462245" w14:textId="77777777" w:rsidR="00895DFF" w:rsidRPr="00895DFF" w:rsidRDefault="00B6506D" w:rsidP="00895DFF">
            <w:pPr>
              <w:pStyle w:val="T-Text"/>
              <w:jc w:val="center"/>
              <w:rPr>
                <w:color w:val="FFFFFF" w:themeColor="background1"/>
              </w:rPr>
            </w:pPr>
            <w:r w:rsidRPr="00895DFF">
              <w:rPr>
                <w:color w:val="FFFFFF" w:themeColor="background1"/>
              </w:rPr>
              <w:t>North Carolina</w:t>
            </w:r>
          </w:p>
        </w:tc>
        <w:tc>
          <w:tcPr>
            <w:tcW w:w="2135" w:type="dxa"/>
            <w:shd w:val="clear" w:color="auto" w:fill="2E74B5" w:themeFill="accent1" w:themeFillShade="BF"/>
            <w:vAlign w:val="center"/>
          </w:tcPr>
          <w:p w14:paraId="589DBB62" w14:textId="77777777" w:rsidR="00895DFF" w:rsidRPr="00895DFF" w:rsidRDefault="00B6506D" w:rsidP="00895DFF">
            <w:pPr>
              <w:pStyle w:val="T-Text"/>
              <w:jc w:val="center"/>
              <w:rPr>
                <w:color w:val="FFFFFF" w:themeColor="background1"/>
              </w:rPr>
            </w:pPr>
            <w:r w:rsidRPr="00895DFF">
              <w:rPr>
                <w:color w:val="FFFFFF" w:themeColor="background1"/>
              </w:rPr>
              <w:t>Oklahoma</w:t>
            </w:r>
          </w:p>
        </w:tc>
        <w:tc>
          <w:tcPr>
            <w:tcW w:w="2135" w:type="dxa"/>
            <w:shd w:val="clear" w:color="auto" w:fill="2E74B5" w:themeFill="accent1" w:themeFillShade="BF"/>
            <w:vAlign w:val="center"/>
          </w:tcPr>
          <w:p w14:paraId="362A846E" w14:textId="77777777" w:rsidR="00895DFF" w:rsidRPr="00895DFF" w:rsidRDefault="00B6506D" w:rsidP="00895DFF">
            <w:pPr>
              <w:pStyle w:val="T-Text"/>
              <w:jc w:val="center"/>
              <w:rPr>
                <w:color w:val="FFFFFF" w:themeColor="background1"/>
              </w:rPr>
            </w:pPr>
            <w:r w:rsidRPr="00895DFF">
              <w:rPr>
                <w:color w:val="FFFFFF" w:themeColor="background1"/>
              </w:rPr>
              <w:t>South Carolina</w:t>
            </w:r>
          </w:p>
        </w:tc>
        <w:tc>
          <w:tcPr>
            <w:tcW w:w="2135" w:type="dxa"/>
            <w:shd w:val="clear" w:color="auto" w:fill="2E74B5" w:themeFill="accent1" w:themeFillShade="BF"/>
            <w:vAlign w:val="center"/>
          </w:tcPr>
          <w:p w14:paraId="18274409" w14:textId="77777777" w:rsidR="00895DFF" w:rsidRPr="00895DFF" w:rsidRDefault="00B6506D" w:rsidP="00895DFF">
            <w:pPr>
              <w:pStyle w:val="T-Text"/>
              <w:jc w:val="center"/>
              <w:rPr>
                <w:color w:val="FFFFFF" w:themeColor="background1"/>
              </w:rPr>
            </w:pPr>
            <w:r w:rsidRPr="00895DFF">
              <w:rPr>
                <w:color w:val="FFFFFF" w:themeColor="background1"/>
              </w:rPr>
              <w:t>Tennessee</w:t>
            </w:r>
          </w:p>
        </w:tc>
      </w:tr>
      <w:tr w:rsidR="00040A19" w14:paraId="21E8C11E" w14:textId="77777777" w:rsidTr="00895DFF">
        <w:trPr>
          <w:trHeight w:val="288"/>
        </w:trPr>
        <w:tc>
          <w:tcPr>
            <w:tcW w:w="2135" w:type="dxa"/>
            <w:shd w:val="clear" w:color="auto" w:fill="2E74B5" w:themeFill="accent1" w:themeFillShade="BF"/>
            <w:vAlign w:val="center"/>
          </w:tcPr>
          <w:p w14:paraId="33EEFE40" w14:textId="77777777" w:rsidR="00895DFF" w:rsidRPr="00895DFF" w:rsidRDefault="00B6506D" w:rsidP="00895DFF">
            <w:pPr>
              <w:pStyle w:val="T-Text"/>
              <w:jc w:val="center"/>
              <w:rPr>
                <w:color w:val="FFFFFF" w:themeColor="background1"/>
              </w:rPr>
            </w:pPr>
            <w:r w:rsidRPr="00895DFF">
              <w:rPr>
                <w:color w:val="FFFFFF" w:themeColor="background1"/>
              </w:rPr>
              <w:t>Texas</w:t>
            </w:r>
          </w:p>
        </w:tc>
        <w:tc>
          <w:tcPr>
            <w:tcW w:w="2135" w:type="dxa"/>
            <w:shd w:val="clear" w:color="auto" w:fill="2E74B5" w:themeFill="accent1" w:themeFillShade="BF"/>
            <w:vAlign w:val="center"/>
          </w:tcPr>
          <w:p w14:paraId="729CB4FD" w14:textId="77777777" w:rsidR="00895DFF" w:rsidRPr="00895DFF" w:rsidRDefault="00B6506D" w:rsidP="00895DFF">
            <w:pPr>
              <w:pStyle w:val="T-Text"/>
              <w:jc w:val="center"/>
              <w:rPr>
                <w:color w:val="FFFFFF" w:themeColor="background1"/>
              </w:rPr>
            </w:pPr>
            <w:r w:rsidRPr="00895DFF">
              <w:rPr>
                <w:color w:val="FFFFFF" w:themeColor="background1"/>
              </w:rPr>
              <w:t>Utah</w:t>
            </w:r>
          </w:p>
        </w:tc>
        <w:tc>
          <w:tcPr>
            <w:tcW w:w="2135" w:type="dxa"/>
            <w:shd w:val="clear" w:color="auto" w:fill="2E74B5" w:themeFill="accent1" w:themeFillShade="BF"/>
            <w:vAlign w:val="center"/>
          </w:tcPr>
          <w:p w14:paraId="00D842A7" w14:textId="77777777" w:rsidR="00895DFF" w:rsidRPr="00895DFF" w:rsidRDefault="00B6506D" w:rsidP="00895DFF">
            <w:pPr>
              <w:pStyle w:val="T-Text"/>
              <w:jc w:val="center"/>
              <w:rPr>
                <w:color w:val="FFFFFF" w:themeColor="background1"/>
              </w:rPr>
            </w:pPr>
            <w:r w:rsidRPr="00895DFF">
              <w:rPr>
                <w:color w:val="FFFFFF" w:themeColor="background1"/>
              </w:rPr>
              <w:t>Wisconsin</w:t>
            </w:r>
          </w:p>
        </w:tc>
        <w:tc>
          <w:tcPr>
            <w:tcW w:w="2135" w:type="dxa"/>
            <w:shd w:val="clear" w:color="auto" w:fill="2E74B5" w:themeFill="accent1" w:themeFillShade="BF"/>
            <w:vAlign w:val="center"/>
          </w:tcPr>
          <w:p w14:paraId="0381B426" w14:textId="77777777" w:rsidR="00895DFF" w:rsidRPr="00895DFF" w:rsidRDefault="00B6506D" w:rsidP="00895DFF">
            <w:pPr>
              <w:pStyle w:val="T-Text"/>
              <w:jc w:val="center"/>
              <w:rPr>
                <w:color w:val="FFFFFF" w:themeColor="background1"/>
              </w:rPr>
            </w:pPr>
            <w:r w:rsidRPr="00895DFF">
              <w:rPr>
                <w:color w:val="FFFFFF" w:themeColor="background1"/>
              </w:rPr>
              <w:t>Wyoming</w:t>
            </w:r>
          </w:p>
        </w:tc>
      </w:tr>
    </w:tbl>
    <w:p w14:paraId="79455A6B" w14:textId="77777777" w:rsidR="003332D7" w:rsidRDefault="00B6506D" w:rsidP="00D14FDF">
      <w:pPr>
        <w:pStyle w:val="Bullets"/>
      </w:pPr>
      <w:r w:rsidRPr="003E6A66">
        <w:rPr>
          <w:rStyle w:val="Heading2Char"/>
        </w:rPr>
        <w:t>Medical-only</w:t>
      </w:r>
      <w:r w:rsidRPr="00DC0E3B">
        <w:rPr>
          <w:b/>
        </w:rPr>
        <w:t xml:space="preserve"> </w:t>
      </w:r>
      <w:r>
        <w:t>– This category includes states that allow the use of marijua</w:t>
      </w:r>
      <w:r w:rsidR="00E53167">
        <w:t xml:space="preserve">na plants for medical purposes </w:t>
      </w:r>
      <w:r>
        <w:t xml:space="preserve">but do </w:t>
      </w:r>
      <w:r w:rsidRPr="00D1371F">
        <w:rPr>
          <w:b/>
        </w:rPr>
        <w:t>not</w:t>
      </w:r>
      <w:r w:rsidRPr="00243BEA">
        <w:t xml:space="preserve"> </w:t>
      </w:r>
      <w:r>
        <w:t xml:space="preserve">allow any </w:t>
      </w:r>
      <w:r w:rsidRPr="00243BEA">
        <w:t xml:space="preserve">recreational </w:t>
      </w:r>
      <w:r>
        <w:t>use</w:t>
      </w:r>
      <w:r w:rsidR="00B86D68">
        <w:t>.</w:t>
      </w:r>
      <w:r w:rsidR="002A71C8">
        <w:t xml:space="preserve"> </w:t>
      </w:r>
      <w:r w:rsidRPr="006028D5">
        <w:t>Out of the three types of state marijuana laws, medical marijuana laws generally underlie most employment-related disputes involving the drug.</w:t>
      </w:r>
      <w:r>
        <w:t xml:space="preserve"> The table below lists the states that fall into the medical-only category.</w:t>
      </w:r>
    </w:p>
    <w:tbl>
      <w:tblPr>
        <w:tblStyle w:val="TableGrid"/>
        <w:tblW w:w="8730" w:type="dxa"/>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2"/>
        <w:gridCol w:w="989"/>
        <w:gridCol w:w="1090"/>
        <w:gridCol w:w="1100"/>
        <w:gridCol w:w="842"/>
        <w:gridCol w:w="1149"/>
        <w:gridCol w:w="1385"/>
        <w:gridCol w:w="983"/>
      </w:tblGrid>
      <w:tr w:rsidR="00040A19" w14:paraId="456A8429" w14:textId="77777777" w:rsidTr="00AC752D">
        <w:tc>
          <w:tcPr>
            <w:tcW w:w="477" w:type="dxa"/>
            <w:shd w:val="clear" w:color="auto" w:fill="538135" w:themeFill="accent6" w:themeFillShade="BF"/>
            <w:vAlign w:val="center"/>
          </w:tcPr>
          <w:p w14:paraId="74AAB676" w14:textId="77777777" w:rsidR="00AC752D" w:rsidRPr="007F0E1D" w:rsidRDefault="00B6506D" w:rsidP="0096152C">
            <w:pPr>
              <w:pStyle w:val="T-Text"/>
              <w:jc w:val="center"/>
              <w:rPr>
                <w:color w:val="FFFFFF" w:themeColor="background1"/>
              </w:rPr>
            </w:pPr>
            <w:r w:rsidRPr="007F0E1D">
              <w:rPr>
                <w:color w:val="FFFFFF" w:themeColor="background1"/>
              </w:rPr>
              <w:lastRenderedPageBreak/>
              <w:t>Arizona</w:t>
            </w:r>
          </w:p>
        </w:tc>
        <w:tc>
          <w:tcPr>
            <w:tcW w:w="989" w:type="dxa"/>
            <w:shd w:val="clear" w:color="auto" w:fill="538135" w:themeFill="accent6" w:themeFillShade="BF"/>
            <w:vAlign w:val="center"/>
          </w:tcPr>
          <w:p w14:paraId="5426D190" w14:textId="77777777" w:rsidR="00AC752D" w:rsidRPr="007F0E1D" w:rsidRDefault="00B6506D" w:rsidP="0096152C">
            <w:pPr>
              <w:pStyle w:val="T-Text"/>
              <w:jc w:val="center"/>
              <w:rPr>
                <w:color w:val="FFFFFF" w:themeColor="background1"/>
              </w:rPr>
            </w:pPr>
            <w:r w:rsidRPr="007F0E1D">
              <w:rPr>
                <w:color w:val="FFFFFF" w:themeColor="background1"/>
              </w:rPr>
              <w:t>Delaware</w:t>
            </w:r>
          </w:p>
        </w:tc>
        <w:tc>
          <w:tcPr>
            <w:tcW w:w="1090" w:type="dxa"/>
            <w:shd w:val="clear" w:color="auto" w:fill="538135" w:themeFill="accent6" w:themeFillShade="BF"/>
            <w:vAlign w:val="center"/>
          </w:tcPr>
          <w:p w14:paraId="70427586" w14:textId="77777777" w:rsidR="00AC752D" w:rsidRPr="007F0E1D" w:rsidRDefault="00B6506D" w:rsidP="0096152C">
            <w:pPr>
              <w:pStyle w:val="T-Text"/>
              <w:jc w:val="center"/>
              <w:rPr>
                <w:color w:val="FFFFFF" w:themeColor="background1"/>
              </w:rPr>
            </w:pPr>
            <w:r w:rsidRPr="007F0E1D">
              <w:rPr>
                <w:color w:val="FFFFFF" w:themeColor="background1"/>
              </w:rPr>
              <w:t>Ill</w:t>
            </w:r>
            <w:r w:rsidRPr="007F0E1D">
              <w:rPr>
                <w:color w:val="FFFFFF" w:themeColor="background1"/>
              </w:rPr>
              <w:t>inois</w:t>
            </w:r>
          </w:p>
        </w:tc>
        <w:tc>
          <w:tcPr>
            <w:tcW w:w="1100" w:type="dxa"/>
            <w:shd w:val="clear" w:color="auto" w:fill="538135" w:themeFill="accent6" w:themeFillShade="BF"/>
            <w:vAlign w:val="center"/>
          </w:tcPr>
          <w:p w14:paraId="40A38B51" w14:textId="77777777" w:rsidR="00AC752D" w:rsidRPr="007F0E1D" w:rsidRDefault="00B6506D" w:rsidP="0096152C">
            <w:pPr>
              <w:pStyle w:val="T-Text"/>
              <w:jc w:val="center"/>
              <w:rPr>
                <w:color w:val="FFFFFF" w:themeColor="background1"/>
              </w:rPr>
            </w:pPr>
            <w:r w:rsidRPr="007F0E1D">
              <w:rPr>
                <w:color w:val="FFFFFF" w:themeColor="background1"/>
              </w:rPr>
              <w:t>Missouri*</w:t>
            </w:r>
          </w:p>
        </w:tc>
        <w:tc>
          <w:tcPr>
            <w:tcW w:w="1002" w:type="dxa"/>
            <w:shd w:val="clear" w:color="auto" w:fill="538135" w:themeFill="accent6" w:themeFillShade="BF"/>
            <w:vAlign w:val="center"/>
          </w:tcPr>
          <w:p w14:paraId="5D248328" w14:textId="77777777" w:rsidR="00AC752D" w:rsidRPr="007F0E1D" w:rsidRDefault="00B6506D" w:rsidP="0096152C">
            <w:pPr>
              <w:pStyle w:val="T-Text"/>
              <w:jc w:val="center"/>
              <w:rPr>
                <w:color w:val="FFFFFF" w:themeColor="background1"/>
              </w:rPr>
            </w:pPr>
            <w:r w:rsidRPr="007F0E1D">
              <w:rPr>
                <w:color w:val="FFFFFF" w:themeColor="background1"/>
              </w:rPr>
              <w:t>New Jersey</w:t>
            </w:r>
          </w:p>
        </w:tc>
        <w:tc>
          <w:tcPr>
            <w:tcW w:w="1243" w:type="dxa"/>
            <w:shd w:val="clear" w:color="auto" w:fill="538135" w:themeFill="accent6" w:themeFillShade="BF"/>
            <w:vAlign w:val="center"/>
          </w:tcPr>
          <w:p w14:paraId="5CC8827A" w14:textId="77777777" w:rsidR="00AC752D" w:rsidRPr="007F0E1D" w:rsidRDefault="00B6506D" w:rsidP="0096152C">
            <w:pPr>
              <w:pStyle w:val="T-Text"/>
              <w:jc w:val="center"/>
              <w:rPr>
                <w:color w:val="FFFFFF" w:themeColor="background1"/>
              </w:rPr>
            </w:pPr>
            <w:r w:rsidRPr="007F0E1D">
              <w:rPr>
                <w:color w:val="FFFFFF" w:themeColor="background1"/>
              </w:rPr>
              <w:t>North Dakota</w:t>
            </w:r>
          </w:p>
        </w:tc>
        <w:tc>
          <w:tcPr>
            <w:tcW w:w="1396" w:type="dxa"/>
            <w:shd w:val="clear" w:color="auto" w:fill="538135" w:themeFill="accent6" w:themeFillShade="BF"/>
            <w:vAlign w:val="center"/>
          </w:tcPr>
          <w:p w14:paraId="13426035" w14:textId="77777777" w:rsidR="00AC752D" w:rsidRPr="007F0E1D" w:rsidRDefault="00B6506D" w:rsidP="0096152C">
            <w:pPr>
              <w:pStyle w:val="BodyText"/>
              <w:jc w:val="center"/>
              <w:rPr>
                <w:color w:val="FFFFFF" w:themeColor="background1"/>
              </w:rPr>
            </w:pPr>
            <w:r w:rsidRPr="007F0E1D">
              <w:rPr>
                <w:color w:val="FFFFFF" w:themeColor="background1"/>
              </w:rPr>
              <w:t>Pennsylvania</w:t>
            </w:r>
          </w:p>
        </w:tc>
        <w:tc>
          <w:tcPr>
            <w:tcW w:w="1433" w:type="dxa"/>
            <w:shd w:val="clear" w:color="auto" w:fill="538135" w:themeFill="accent6" w:themeFillShade="BF"/>
            <w:vAlign w:val="center"/>
          </w:tcPr>
          <w:p w14:paraId="74719B94" w14:textId="77777777" w:rsidR="00AC752D" w:rsidRPr="007F0E1D" w:rsidRDefault="00B6506D" w:rsidP="0096152C">
            <w:pPr>
              <w:pStyle w:val="BodyText"/>
              <w:jc w:val="center"/>
              <w:rPr>
                <w:color w:val="FFFFFF" w:themeColor="background1"/>
              </w:rPr>
            </w:pPr>
            <w:r w:rsidRPr="007F0E1D">
              <w:rPr>
                <w:color w:val="FFFFFF" w:themeColor="background1"/>
              </w:rPr>
              <w:t>Virginia</w:t>
            </w:r>
          </w:p>
        </w:tc>
      </w:tr>
      <w:tr w:rsidR="00040A19" w14:paraId="2C143D27" w14:textId="77777777" w:rsidTr="00AC752D">
        <w:tc>
          <w:tcPr>
            <w:tcW w:w="477" w:type="dxa"/>
            <w:shd w:val="clear" w:color="auto" w:fill="538135" w:themeFill="accent6" w:themeFillShade="BF"/>
            <w:vAlign w:val="center"/>
          </w:tcPr>
          <w:p w14:paraId="225CFB6D" w14:textId="77777777" w:rsidR="00AC752D" w:rsidRPr="007F0E1D" w:rsidRDefault="00B6506D" w:rsidP="0096152C">
            <w:pPr>
              <w:pStyle w:val="T-Text"/>
              <w:jc w:val="center"/>
              <w:rPr>
                <w:color w:val="FFFFFF" w:themeColor="background1"/>
              </w:rPr>
            </w:pPr>
            <w:r w:rsidRPr="007F0E1D">
              <w:rPr>
                <w:color w:val="FFFFFF" w:themeColor="background1"/>
              </w:rPr>
              <w:t>Arkansas</w:t>
            </w:r>
          </w:p>
        </w:tc>
        <w:tc>
          <w:tcPr>
            <w:tcW w:w="989" w:type="dxa"/>
            <w:shd w:val="clear" w:color="auto" w:fill="538135" w:themeFill="accent6" w:themeFillShade="BF"/>
            <w:vAlign w:val="center"/>
          </w:tcPr>
          <w:p w14:paraId="642658F7" w14:textId="77777777" w:rsidR="00AC752D" w:rsidRPr="007F0E1D" w:rsidRDefault="00B6506D" w:rsidP="0096152C">
            <w:pPr>
              <w:pStyle w:val="T-Text"/>
              <w:jc w:val="center"/>
              <w:rPr>
                <w:color w:val="FFFFFF" w:themeColor="background1"/>
              </w:rPr>
            </w:pPr>
            <w:r w:rsidRPr="007F0E1D">
              <w:rPr>
                <w:color w:val="FFFFFF" w:themeColor="background1"/>
              </w:rPr>
              <w:t>Florida</w:t>
            </w:r>
          </w:p>
        </w:tc>
        <w:tc>
          <w:tcPr>
            <w:tcW w:w="1090" w:type="dxa"/>
            <w:shd w:val="clear" w:color="auto" w:fill="538135" w:themeFill="accent6" w:themeFillShade="BF"/>
            <w:vAlign w:val="center"/>
          </w:tcPr>
          <w:p w14:paraId="2E2FE9CD" w14:textId="77777777" w:rsidR="00AC752D" w:rsidRPr="007F0E1D" w:rsidRDefault="00B6506D" w:rsidP="0096152C">
            <w:pPr>
              <w:pStyle w:val="T-Text"/>
              <w:jc w:val="center"/>
              <w:rPr>
                <w:color w:val="FFFFFF" w:themeColor="background1"/>
              </w:rPr>
            </w:pPr>
            <w:r w:rsidRPr="007F0E1D">
              <w:rPr>
                <w:color w:val="FFFFFF" w:themeColor="background1"/>
              </w:rPr>
              <w:t>Maryland</w:t>
            </w:r>
          </w:p>
        </w:tc>
        <w:tc>
          <w:tcPr>
            <w:tcW w:w="1100" w:type="dxa"/>
            <w:shd w:val="clear" w:color="auto" w:fill="538135" w:themeFill="accent6" w:themeFillShade="BF"/>
            <w:vAlign w:val="center"/>
          </w:tcPr>
          <w:p w14:paraId="7F2930CA" w14:textId="77777777" w:rsidR="00AC752D" w:rsidRPr="007F0E1D" w:rsidRDefault="00B6506D" w:rsidP="0096152C">
            <w:pPr>
              <w:pStyle w:val="T-Text"/>
              <w:jc w:val="center"/>
              <w:rPr>
                <w:color w:val="FFFFFF" w:themeColor="background1"/>
              </w:rPr>
            </w:pPr>
            <w:r w:rsidRPr="007F0E1D">
              <w:rPr>
                <w:color w:val="FFFFFF" w:themeColor="background1"/>
              </w:rPr>
              <w:t>Montana</w:t>
            </w:r>
          </w:p>
        </w:tc>
        <w:tc>
          <w:tcPr>
            <w:tcW w:w="1002" w:type="dxa"/>
            <w:shd w:val="clear" w:color="auto" w:fill="538135" w:themeFill="accent6" w:themeFillShade="BF"/>
            <w:vAlign w:val="center"/>
          </w:tcPr>
          <w:p w14:paraId="6A41B4FC" w14:textId="77777777" w:rsidR="00AC752D" w:rsidRPr="007F0E1D" w:rsidRDefault="00B6506D" w:rsidP="0096152C">
            <w:pPr>
              <w:pStyle w:val="T-Text"/>
              <w:jc w:val="center"/>
              <w:rPr>
                <w:color w:val="FFFFFF" w:themeColor="background1"/>
              </w:rPr>
            </w:pPr>
            <w:r w:rsidRPr="007F0E1D">
              <w:rPr>
                <w:color w:val="FFFFFF" w:themeColor="background1"/>
              </w:rPr>
              <w:t>New Mexico</w:t>
            </w:r>
          </w:p>
        </w:tc>
        <w:tc>
          <w:tcPr>
            <w:tcW w:w="1243" w:type="dxa"/>
            <w:shd w:val="clear" w:color="auto" w:fill="538135" w:themeFill="accent6" w:themeFillShade="BF"/>
            <w:vAlign w:val="center"/>
          </w:tcPr>
          <w:p w14:paraId="75C90E45" w14:textId="77777777" w:rsidR="00AC752D" w:rsidRPr="007F0E1D" w:rsidRDefault="00B6506D" w:rsidP="0096152C">
            <w:pPr>
              <w:pStyle w:val="BodyText"/>
              <w:jc w:val="center"/>
              <w:rPr>
                <w:color w:val="FFFFFF" w:themeColor="background1"/>
              </w:rPr>
            </w:pPr>
            <w:r w:rsidRPr="007F0E1D">
              <w:rPr>
                <w:color w:val="FFFFFF" w:themeColor="background1"/>
              </w:rPr>
              <w:t>Ohio</w:t>
            </w:r>
          </w:p>
        </w:tc>
        <w:tc>
          <w:tcPr>
            <w:tcW w:w="1396" w:type="dxa"/>
            <w:shd w:val="clear" w:color="auto" w:fill="538135" w:themeFill="accent6" w:themeFillShade="BF"/>
            <w:vAlign w:val="center"/>
          </w:tcPr>
          <w:p w14:paraId="3D356E65" w14:textId="77777777" w:rsidR="00AC752D" w:rsidRPr="007F0E1D" w:rsidRDefault="00B6506D" w:rsidP="0096152C">
            <w:pPr>
              <w:pStyle w:val="BodyText"/>
              <w:jc w:val="center"/>
              <w:rPr>
                <w:color w:val="FFFFFF" w:themeColor="background1"/>
              </w:rPr>
            </w:pPr>
            <w:r w:rsidRPr="007F0E1D">
              <w:rPr>
                <w:color w:val="FFFFFF" w:themeColor="background1"/>
              </w:rPr>
              <w:t>Rhode Island</w:t>
            </w:r>
          </w:p>
        </w:tc>
        <w:tc>
          <w:tcPr>
            <w:tcW w:w="1433" w:type="dxa"/>
            <w:vMerge w:val="restart"/>
            <w:shd w:val="clear" w:color="auto" w:fill="538135" w:themeFill="accent6" w:themeFillShade="BF"/>
            <w:vAlign w:val="center"/>
          </w:tcPr>
          <w:p w14:paraId="45D8DFF3" w14:textId="77777777" w:rsidR="00AC752D" w:rsidRPr="007F0E1D" w:rsidRDefault="00B6506D" w:rsidP="0096152C">
            <w:pPr>
              <w:pStyle w:val="BodyText"/>
              <w:jc w:val="center"/>
              <w:rPr>
                <w:color w:val="FFFFFF" w:themeColor="background1"/>
              </w:rPr>
            </w:pPr>
            <w:r w:rsidRPr="007F0E1D">
              <w:rPr>
                <w:color w:val="FFFFFF" w:themeColor="background1"/>
              </w:rPr>
              <w:t>West Virginia</w:t>
            </w:r>
          </w:p>
        </w:tc>
      </w:tr>
      <w:tr w:rsidR="00040A19" w14:paraId="2FD7A319" w14:textId="77777777" w:rsidTr="00AC752D">
        <w:tc>
          <w:tcPr>
            <w:tcW w:w="477" w:type="dxa"/>
            <w:shd w:val="clear" w:color="auto" w:fill="538135" w:themeFill="accent6" w:themeFillShade="BF"/>
            <w:vAlign w:val="center"/>
          </w:tcPr>
          <w:p w14:paraId="1F7ACCC6" w14:textId="77777777" w:rsidR="00AC752D" w:rsidRPr="007F0E1D" w:rsidRDefault="00B6506D" w:rsidP="0096152C">
            <w:pPr>
              <w:pStyle w:val="T-Text"/>
              <w:jc w:val="center"/>
              <w:rPr>
                <w:color w:val="FFFFFF" w:themeColor="background1"/>
              </w:rPr>
            </w:pPr>
            <w:r w:rsidRPr="007F0E1D">
              <w:rPr>
                <w:color w:val="FFFFFF" w:themeColor="background1"/>
              </w:rPr>
              <w:t>Connecticut</w:t>
            </w:r>
          </w:p>
        </w:tc>
        <w:tc>
          <w:tcPr>
            <w:tcW w:w="989" w:type="dxa"/>
            <w:shd w:val="clear" w:color="auto" w:fill="538135" w:themeFill="accent6" w:themeFillShade="BF"/>
            <w:vAlign w:val="center"/>
          </w:tcPr>
          <w:p w14:paraId="450E85F8" w14:textId="77777777" w:rsidR="00AC752D" w:rsidRPr="007F0E1D" w:rsidRDefault="00B6506D" w:rsidP="0096152C">
            <w:pPr>
              <w:pStyle w:val="T-Text"/>
              <w:jc w:val="center"/>
              <w:rPr>
                <w:color w:val="FFFFFF" w:themeColor="background1"/>
              </w:rPr>
            </w:pPr>
            <w:r w:rsidRPr="007F0E1D">
              <w:rPr>
                <w:color w:val="FFFFFF" w:themeColor="background1"/>
              </w:rPr>
              <w:t>Hawaii</w:t>
            </w:r>
          </w:p>
        </w:tc>
        <w:tc>
          <w:tcPr>
            <w:tcW w:w="1090" w:type="dxa"/>
            <w:shd w:val="clear" w:color="auto" w:fill="538135" w:themeFill="accent6" w:themeFillShade="BF"/>
            <w:vAlign w:val="center"/>
          </w:tcPr>
          <w:p w14:paraId="59366438" w14:textId="77777777" w:rsidR="00AC752D" w:rsidRPr="007F0E1D" w:rsidRDefault="00B6506D" w:rsidP="0096152C">
            <w:pPr>
              <w:pStyle w:val="T-Text"/>
              <w:jc w:val="center"/>
              <w:rPr>
                <w:color w:val="FFFFFF" w:themeColor="background1"/>
              </w:rPr>
            </w:pPr>
            <w:r w:rsidRPr="007F0E1D">
              <w:rPr>
                <w:color w:val="FFFFFF" w:themeColor="background1"/>
              </w:rPr>
              <w:t>Minnesota</w:t>
            </w:r>
          </w:p>
        </w:tc>
        <w:tc>
          <w:tcPr>
            <w:tcW w:w="1100" w:type="dxa"/>
            <w:shd w:val="clear" w:color="auto" w:fill="538135" w:themeFill="accent6" w:themeFillShade="BF"/>
            <w:vAlign w:val="center"/>
          </w:tcPr>
          <w:p w14:paraId="16AF8C1E" w14:textId="77777777" w:rsidR="00AC752D" w:rsidRPr="007F0E1D" w:rsidRDefault="00B6506D" w:rsidP="0096152C">
            <w:pPr>
              <w:pStyle w:val="T-Text"/>
              <w:jc w:val="center"/>
              <w:rPr>
                <w:color w:val="FFFFFF" w:themeColor="background1"/>
              </w:rPr>
            </w:pPr>
            <w:r w:rsidRPr="007F0E1D">
              <w:rPr>
                <w:color w:val="FFFFFF" w:themeColor="background1"/>
              </w:rPr>
              <w:t>New Hampshire</w:t>
            </w:r>
          </w:p>
        </w:tc>
        <w:tc>
          <w:tcPr>
            <w:tcW w:w="1002" w:type="dxa"/>
            <w:shd w:val="clear" w:color="auto" w:fill="538135" w:themeFill="accent6" w:themeFillShade="BF"/>
            <w:vAlign w:val="center"/>
          </w:tcPr>
          <w:p w14:paraId="679F1138" w14:textId="77777777" w:rsidR="00AC752D" w:rsidRPr="007F0E1D" w:rsidRDefault="00B6506D" w:rsidP="0096152C">
            <w:pPr>
              <w:pStyle w:val="T-Text"/>
              <w:jc w:val="center"/>
              <w:rPr>
                <w:color w:val="FFFFFF" w:themeColor="background1"/>
              </w:rPr>
            </w:pPr>
            <w:r w:rsidRPr="007F0E1D">
              <w:rPr>
                <w:color w:val="FFFFFF" w:themeColor="background1"/>
              </w:rPr>
              <w:t>New York</w:t>
            </w:r>
          </w:p>
        </w:tc>
        <w:tc>
          <w:tcPr>
            <w:tcW w:w="1243" w:type="dxa"/>
            <w:shd w:val="clear" w:color="auto" w:fill="538135" w:themeFill="accent6" w:themeFillShade="BF"/>
            <w:vAlign w:val="center"/>
          </w:tcPr>
          <w:p w14:paraId="5C6485A2" w14:textId="77777777" w:rsidR="00AC752D" w:rsidRPr="007F0E1D" w:rsidRDefault="00B6506D" w:rsidP="0096152C">
            <w:pPr>
              <w:pStyle w:val="BodyText"/>
              <w:jc w:val="center"/>
              <w:rPr>
                <w:color w:val="FFFFFF" w:themeColor="background1"/>
              </w:rPr>
            </w:pPr>
            <w:r w:rsidRPr="007F0E1D">
              <w:rPr>
                <w:color w:val="FFFFFF" w:themeColor="background1"/>
              </w:rPr>
              <w:t>Oklahoma</w:t>
            </w:r>
          </w:p>
        </w:tc>
        <w:tc>
          <w:tcPr>
            <w:tcW w:w="1396" w:type="dxa"/>
            <w:shd w:val="clear" w:color="auto" w:fill="538135" w:themeFill="accent6" w:themeFillShade="BF"/>
            <w:vAlign w:val="center"/>
          </w:tcPr>
          <w:p w14:paraId="17676E19" w14:textId="77777777" w:rsidR="00AC752D" w:rsidRPr="007F0E1D" w:rsidRDefault="00B6506D" w:rsidP="0096152C">
            <w:pPr>
              <w:pStyle w:val="BodyText"/>
              <w:jc w:val="center"/>
              <w:rPr>
                <w:color w:val="FFFFFF" w:themeColor="background1"/>
              </w:rPr>
            </w:pPr>
            <w:r w:rsidRPr="007F0E1D">
              <w:rPr>
                <w:color w:val="FFFFFF" w:themeColor="background1"/>
              </w:rPr>
              <w:t>Utah*</w:t>
            </w:r>
          </w:p>
        </w:tc>
        <w:tc>
          <w:tcPr>
            <w:tcW w:w="1433" w:type="dxa"/>
            <w:vMerge/>
            <w:shd w:val="clear" w:color="auto" w:fill="538135" w:themeFill="accent6" w:themeFillShade="BF"/>
            <w:vAlign w:val="center"/>
          </w:tcPr>
          <w:p w14:paraId="75F76B2D" w14:textId="77777777" w:rsidR="00AC752D" w:rsidRPr="007F0E1D" w:rsidRDefault="00AC752D" w:rsidP="0096152C">
            <w:pPr>
              <w:pStyle w:val="BodyText"/>
              <w:jc w:val="center"/>
              <w:rPr>
                <w:color w:val="FFFFFF" w:themeColor="background1"/>
              </w:rPr>
            </w:pPr>
          </w:p>
        </w:tc>
      </w:tr>
      <w:tr w:rsidR="00040A19" w14:paraId="4300D55C" w14:textId="77777777" w:rsidTr="00AC752D">
        <w:tc>
          <w:tcPr>
            <w:tcW w:w="8730" w:type="dxa"/>
            <w:gridSpan w:val="8"/>
            <w:shd w:val="clear" w:color="auto" w:fill="auto"/>
            <w:vAlign w:val="center"/>
          </w:tcPr>
          <w:p w14:paraId="7E98B265" w14:textId="77777777" w:rsidR="00AC752D" w:rsidRPr="00AC752D" w:rsidRDefault="00B6506D" w:rsidP="00AC752D">
            <w:pPr>
              <w:pStyle w:val="T-Text"/>
              <w:rPr>
                <w:i/>
              </w:rPr>
            </w:pPr>
            <w:r w:rsidRPr="00AC752D">
              <w:rPr>
                <w:i/>
              </w:rPr>
              <w:t xml:space="preserve">*Missouri and Utah’s medical marijuana laws were approved on Nov. 6, 2018. </w:t>
            </w:r>
          </w:p>
        </w:tc>
      </w:tr>
    </w:tbl>
    <w:p w14:paraId="12061041" w14:textId="77777777" w:rsidR="00E81460" w:rsidRDefault="00B6506D" w:rsidP="00BB6DF8">
      <w:pPr>
        <w:pStyle w:val="Bullets"/>
      </w:pPr>
      <w:r>
        <w:rPr>
          <w:rStyle w:val="Heading2Char"/>
        </w:rPr>
        <w:t>Recreational</w:t>
      </w:r>
      <w:r w:rsidR="00F10B10">
        <w:rPr>
          <w:rStyle w:val="Heading2Char"/>
        </w:rPr>
        <w:t xml:space="preserve"> </w:t>
      </w:r>
      <w:r w:rsidR="006E4378">
        <w:rPr>
          <w:rStyle w:val="Heading2Char"/>
        </w:rPr>
        <w:t xml:space="preserve">and </w:t>
      </w:r>
      <w:r w:rsidR="00D457AF">
        <w:rPr>
          <w:rStyle w:val="Heading2Char"/>
        </w:rPr>
        <w:t>medical</w:t>
      </w:r>
      <w:r w:rsidR="00D457AF">
        <w:rPr>
          <w:b/>
        </w:rPr>
        <w:t xml:space="preserve"> </w:t>
      </w:r>
      <w:r>
        <w:t xml:space="preserve">– </w:t>
      </w:r>
      <w:r w:rsidR="00895DFF">
        <w:t xml:space="preserve">This category includes states that </w:t>
      </w:r>
      <w:r>
        <w:t>allow individuals</w:t>
      </w:r>
      <w:r w:rsidR="00E53167">
        <w:t xml:space="preserve"> who are </w:t>
      </w:r>
      <w:r>
        <w:t xml:space="preserve">age 21 or older to use marijuana plants for recreational purposes. </w:t>
      </w:r>
      <w:r w:rsidR="00895DFF">
        <w:t xml:space="preserve">Each </w:t>
      </w:r>
      <w:r w:rsidR="00BB1C59">
        <w:t>of t</w:t>
      </w:r>
      <w:r w:rsidR="00E53167">
        <w:t>hese states also ha</w:t>
      </w:r>
      <w:r w:rsidR="00895DFF">
        <w:t xml:space="preserve">s a </w:t>
      </w:r>
      <w:r w:rsidR="00E53167">
        <w:t xml:space="preserve">separate law </w:t>
      </w:r>
      <w:r>
        <w:t>governing the use of marijuana for medical purposes</w:t>
      </w:r>
      <w:r w:rsidR="00E53167">
        <w:t xml:space="preserve">. </w:t>
      </w:r>
      <w:r w:rsidR="003332D7">
        <w:t>The table below lis</w:t>
      </w:r>
      <w:r w:rsidR="00895DFF">
        <w:t xml:space="preserve">ts the states that fall into this </w:t>
      </w:r>
      <w:r w:rsidR="003332D7">
        <w:t>category.</w:t>
      </w:r>
      <w:r>
        <w:t xml:space="preserve">  </w:t>
      </w:r>
    </w:p>
    <w:tbl>
      <w:tblPr>
        <w:tblStyle w:val="TableGrid"/>
        <w:tblW w:w="0" w:type="auto"/>
        <w:tblInd w:w="8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440"/>
        <w:gridCol w:w="1437"/>
        <w:gridCol w:w="1600"/>
        <w:gridCol w:w="1379"/>
        <w:gridCol w:w="1516"/>
        <w:gridCol w:w="1153"/>
      </w:tblGrid>
      <w:tr w:rsidR="00040A19" w14:paraId="760B4798" w14:textId="77777777" w:rsidTr="00C75C34">
        <w:trPr>
          <w:trHeight w:val="488"/>
        </w:trPr>
        <w:tc>
          <w:tcPr>
            <w:tcW w:w="1440" w:type="dxa"/>
            <w:shd w:val="clear" w:color="auto" w:fill="385623" w:themeFill="accent6" w:themeFillShade="80"/>
            <w:vAlign w:val="center"/>
          </w:tcPr>
          <w:p w14:paraId="0DAA3B53" w14:textId="77777777" w:rsidR="00C75C34" w:rsidRPr="00895DFF" w:rsidRDefault="00B6506D" w:rsidP="00BB1C59">
            <w:pPr>
              <w:pStyle w:val="T-Text"/>
              <w:jc w:val="center"/>
              <w:rPr>
                <w:color w:val="FFFFFF" w:themeColor="background1"/>
              </w:rPr>
            </w:pPr>
            <w:r w:rsidRPr="00895DFF">
              <w:rPr>
                <w:color w:val="FFFFFF" w:themeColor="background1"/>
              </w:rPr>
              <w:t>Alaska</w:t>
            </w:r>
          </w:p>
        </w:tc>
        <w:tc>
          <w:tcPr>
            <w:tcW w:w="1437" w:type="dxa"/>
            <w:shd w:val="clear" w:color="auto" w:fill="385623" w:themeFill="accent6" w:themeFillShade="80"/>
            <w:vAlign w:val="center"/>
          </w:tcPr>
          <w:p w14:paraId="56B28AFC" w14:textId="77777777" w:rsidR="00C75C34" w:rsidRPr="00895DFF" w:rsidRDefault="00B6506D" w:rsidP="00BB1C59">
            <w:pPr>
              <w:pStyle w:val="T-Text"/>
              <w:jc w:val="center"/>
              <w:rPr>
                <w:color w:val="FFFFFF" w:themeColor="background1"/>
              </w:rPr>
            </w:pPr>
            <w:r w:rsidRPr="00895DFF">
              <w:rPr>
                <w:color w:val="FFFFFF" w:themeColor="background1"/>
              </w:rPr>
              <w:t>Colorado</w:t>
            </w:r>
          </w:p>
        </w:tc>
        <w:tc>
          <w:tcPr>
            <w:tcW w:w="1600" w:type="dxa"/>
            <w:shd w:val="clear" w:color="auto" w:fill="385623" w:themeFill="accent6" w:themeFillShade="80"/>
            <w:vAlign w:val="center"/>
          </w:tcPr>
          <w:p w14:paraId="1A8AC95B" w14:textId="77777777" w:rsidR="00C75C34" w:rsidRPr="00895DFF" w:rsidRDefault="00B6506D" w:rsidP="00BB1C59">
            <w:pPr>
              <w:pStyle w:val="T-Text"/>
              <w:jc w:val="center"/>
              <w:rPr>
                <w:color w:val="FFFFFF" w:themeColor="background1"/>
              </w:rPr>
            </w:pPr>
            <w:r w:rsidRPr="00895DFF">
              <w:rPr>
                <w:color w:val="FFFFFF" w:themeColor="background1"/>
              </w:rPr>
              <w:t>Maine</w:t>
            </w:r>
          </w:p>
        </w:tc>
        <w:tc>
          <w:tcPr>
            <w:tcW w:w="1379" w:type="dxa"/>
            <w:shd w:val="clear" w:color="auto" w:fill="385623" w:themeFill="accent6" w:themeFillShade="80"/>
            <w:vAlign w:val="center"/>
          </w:tcPr>
          <w:p w14:paraId="595B596F" w14:textId="77777777" w:rsidR="00C75C34" w:rsidRPr="00895DFF" w:rsidRDefault="00B6506D" w:rsidP="00BB1C59">
            <w:pPr>
              <w:pStyle w:val="T-Text"/>
              <w:jc w:val="center"/>
              <w:rPr>
                <w:color w:val="FFFFFF" w:themeColor="background1"/>
              </w:rPr>
            </w:pPr>
            <w:r w:rsidRPr="00895DFF">
              <w:rPr>
                <w:color w:val="FFFFFF" w:themeColor="background1"/>
              </w:rPr>
              <w:t>Nevada</w:t>
            </w:r>
          </w:p>
        </w:tc>
        <w:tc>
          <w:tcPr>
            <w:tcW w:w="1516" w:type="dxa"/>
            <w:shd w:val="clear" w:color="auto" w:fill="385623" w:themeFill="accent6" w:themeFillShade="80"/>
            <w:vAlign w:val="center"/>
          </w:tcPr>
          <w:p w14:paraId="2082EC11" w14:textId="77777777" w:rsidR="00C75C34" w:rsidRPr="00895DFF" w:rsidRDefault="00B6506D" w:rsidP="00C75C34">
            <w:pPr>
              <w:pStyle w:val="T-Text"/>
              <w:jc w:val="center"/>
              <w:rPr>
                <w:color w:val="FFFFFF" w:themeColor="background1"/>
              </w:rPr>
            </w:pPr>
            <w:r>
              <w:rPr>
                <w:color w:val="FFFFFF" w:themeColor="background1"/>
              </w:rPr>
              <w:t>Vermont</w:t>
            </w:r>
          </w:p>
        </w:tc>
        <w:tc>
          <w:tcPr>
            <w:tcW w:w="1153" w:type="dxa"/>
            <w:vMerge w:val="restart"/>
            <w:shd w:val="clear" w:color="auto" w:fill="385623" w:themeFill="accent6" w:themeFillShade="80"/>
            <w:vAlign w:val="center"/>
          </w:tcPr>
          <w:p w14:paraId="59A6FB80" w14:textId="77777777" w:rsidR="00C75C34" w:rsidRDefault="00B6506D" w:rsidP="00C75C34">
            <w:pPr>
              <w:pStyle w:val="T-Text"/>
              <w:jc w:val="center"/>
              <w:rPr>
                <w:color w:val="FFFFFF" w:themeColor="background1"/>
              </w:rPr>
            </w:pPr>
            <w:r>
              <w:rPr>
                <w:color w:val="FFFFFF" w:themeColor="background1"/>
              </w:rPr>
              <w:t>Michigan*</w:t>
            </w:r>
          </w:p>
        </w:tc>
      </w:tr>
      <w:tr w:rsidR="00040A19" w14:paraId="021F67D7" w14:textId="77777777" w:rsidTr="00C75C34">
        <w:trPr>
          <w:trHeight w:val="489"/>
        </w:trPr>
        <w:tc>
          <w:tcPr>
            <w:tcW w:w="1440" w:type="dxa"/>
            <w:shd w:val="clear" w:color="auto" w:fill="385623" w:themeFill="accent6" w:themeFillShade="80"/>
            <w:vAlign w:val="center"/>
          </w:tcPr>
          <w:p w14:paraId="29C69A37" w14:textId="77777777" w:rsidR="00C75C34" w:rsidRPr="00895DFF" w:rsidRDefault="00B6506D" w:rsidP="00BB1C59">
            <w:pPr>
              <w:pStyle w:val="T-Text"/>
              <w:jc w:val="center"/>
              <w:rPr>
                <w:color w:val="FFFFFF" w:themeColor="background1"/>
              </w:rPr>
            </w:pPr>
            <w:r w:rsidRPr="00895DFF">
              <w:rPr>
                <w:color w:val="FFFFFF" w:themeColor="background1"/>
              </w:rPr>
              <w:t>California</w:t>
            </w:r>
          </w:p>
        </w:tc>
        <w:tc>
          <w:tcPr>
            <w:tcW w:w="1437" w:type="dxa"/>
            <w:shd w:val="clear" w:color="auto" w:fill="385623" w:themeFill="accent6" w:themeFillShade="80"/>
            <w:vAlign w:val="center"/>
          </w:tcPr>
          <w:p w14:paraId="4316FD88" w14:textId="77777777" w:rsidR="00C75C34" w:rsidRPr="00895DFF" w:rsidRDefault="00B6506D" w:rsidP="00BB1C59">
            <w:pPr>
              <w:pStyle w:val="T-Text"/>
              <w:jc w:val="center"/>
              <w:rPr>
                <w:color w:val="FFFFFF" w:themeColor="background1"/>
              </w:rPr>
            </w:pPr>
            <w:r w:rsidRPr="00895DFF">
              <w:rPr>
                <w:color w:val="FFFFFF" w:themeColor="background1"/>
              </w:rPr>
              <w:t>District of Columbia</w:t>
            </w:r>
          </w:p>
        </w:tc>
        <w:tc>
          <w:tcPr>
            <w:tcW w:w="1600" w:type="dxa"/>
            <w:shd w:val="clear" w:color="auto" w:fill="385623" w:themeFill="accent6" w:themeFillShade="80"/>
            <w:vAlign w:val="center"/>
          </w:tcPr>
          <w:p w14:paraId="6409242B" w14:textId="77777777" w:rsidR="00C75C34" w:rsidRPr="00895DFF" w:rsidRDefault="00B6506D" w:rsidP="00BB1C59">
            <w:pPr>
              <w:pStyle w:val="T-Text"/>
              <w:jc w:val="center"/>
              <w:rPr>
                <w:color w:val="FFFFFF" w:themeColor="background1"/>
              </w:rPr>
            </w:pPr>
            <w:r w:rsidRPr="00895DFF">
              <w:rPr>
                <w:color w:val="FFFFFF" w:themeColor="background1"/>
              </w:rPr>
              <w:t>Massachusetts</w:t>
            </w:r>
          </w:p>
        </w:tc>
        <w:tc>
          <w:tcPr>
            <w:tcW w:w="1379" w:type="dxa"/>
            <w:shd w:val="clear" w:color="auto" w:fill="385623" w:themeFill="accent6" w:themeFillShade="80"/>
            <w:vAlign w:val="center"/>
          </w:tcPr>
          <w:p w14:paraId="4DBD76B0" w14:textId="77777777" w:rsidR="00C75C34" w:rsidRPr="00895DFF" w:rsidRDefault="00B6506D" w:rsidP="00BB1C59">
            <w:pPr>
              <w:pStyle w:val="T-Text"/>
              <w:jc w:val="center"/>
              <w:rPr>
                <w:color w:val="FFFFFF" w:themeColor="background1"/>
              </w:rPr>
            </w:pPr>
            <w:r w:rsidRPr="00895DFF">
              <w:rPr>
                <w:color w:val="FFFFFF" w:themeColor="background1"/>
              </w:rPr>
              <w:t>Oregon</w:t>
            </w:r>
          </w:p>
        </w:tc>
        <w:tc>
          <w:tcPr>
            <w:tcW w:w="1516" w:type="dxa"/>
            <w:shd w:val="clear" w:color="auto" w:fill="385623" w:themeFill="accent6" w:themeFillShade="80"/>
            <w:vAlign w:val="center"/>
          </w:tcPr>
          <w:p w14:paraId="787F1B72" w14:textId="77777777" w:rsidR="00C75C34" w:rsidRPr="00895DFF" w:rsidRDefault="00B6506D" w:rsidP="00BB1C59">
            <w:pPr>
              <w:pStyle w:val="T-Text"/>
              <w:jc w:val="center"/>
              <w:rPr>
                <w:color w:val="FFFFFF" w:themeColor="background1"/>
              </w:rPr>
            </w:pPr>
            <w:r w:rsidRPr="00895DFF">
              <w:rPr>
                <w:color w:val="FFFFFF" w:themeColor="background1"/>
              </w:rPr>
              <w:t>Washington</w:t>
            </w:r>
          </w:p>
        </w:tc>
        <w:tc>
          <w:tcPr>
            <w:tcW w:w="1153" w:type="dxa"/>
            <w:vMerge/>
            <w:shd w:val="clear" w:color="auto" w:fill="385623" w:themeFill="accent6" w:themeFillShade="80"/>
          </w:tcPr>
          <w:p w14:paraId="3F4CD8A1" w14:textId="77777777" w:rsidR="00C75C34" w:rsidRPr="00895DFF" w:rsidRDefault="00C75C34" w:rsidP="00BB1C59">
            <w:pPr>
              <w:pStyle w:val="T-Text"/>
              <w:jc w:val="center"/>
              <w:rPr>
                <w:color w:val="FFFFFF" w:themeColor="background1"/>
              </w:rPr>
            </w:pPr>
          </w:p>
        </w:tc>
      </w:tr>
      <w:tr w:rsidR="00040A19" w14:paraId="4F9C51D9" w14:textId="77777777" w:rsidTr="00C75C34">
        <w:trPr>
          <w:trHeight w:val="288"/>
        </w:trPr>
        <w:tc>
          <w:tcPr>
            <w:tcW w:w="7372" w:type="dxa"/>
            <w:gridSpan w:val="5"/>
            <w:shd w:val="clear" w:color="auto" w:fill="auto"/>
            <w:vAlign w:val="center"/>
          </w:tcPr>
          <w:p w14:paraId="09DF644C" w14:textId="77777777" w:rsidR="00C75C34" w:rsidRPr="000D4A03" w:rsidRDefault="00B6506D" w:rsidP="00D0705F">
            <w:pPr>
              <w:pStyle w:val="T-Text"/>
              <w:rPr>
                <w:i/>
              </w:rPr>
            </w:pPr>
            <w:r w:rsidRPr="000D4A03">
              <w:rPr>
                <w:i/>
              </w:rPr>
              <w:t>*</w:t>
            </w:r>
            <w:r>
              <w:rPr>
                <w:i/>
              </w:rPr>
              <w:t xml:space="preserve">Michigan’s </w:t>
            </w:r>
            <w:r w:rsidRPr="000D4A03">
              <w:rPr>
                <w:i/>
              </w:rPr>
              <w:t xml:space="preserve">recreational marijuana </w:t>
            </w:r>
            <w:r>
              <w:rPr>
                <w:i/>
              </w:rPr>
              <w:t>law was approved on Nov. 6, 2018</w:t>
            </w:r>
            <w:r w:rsidR="00AC752D">
              <w:rPr>
                <w:i/>
              </w:rPr>
              <w:t>,</w:t>
            </w:r>
            <w:r>
              <w:rPr>
                <w:i/>
              </w:rPr>
              <w:t xml:space="preserve"> and bec</w:t>
            </w:r>
            <w:r w:rsidR="00D0705F">
              <w:rPr>
                <w:i/>
              </w:rPr>
              <w:t>ame</w:t>
            </w:r>
            <w:r>
              <w:rPr>
                <w:i/>
              </w:rPr>
              <w:t xml:space="preserve"> effective </w:t>
            </w:r>
            <w:r w:rsidR="00357B35">
              <w:rPr>
                <w:i/>
              </w:rPr>
              <w:t>o</w:t>
            </w:r>
            <w:r>
              <w:rPr>
                <w:i/>
              </w:rPr>
              <w:t>n Dec.</w:t>
            </w:r>
            <w:r w:rsidR="00357B35">
              <w:rPr>
                <w:i/>
              </w:rPr>
              <w:t xml:space="preserve"> 6,</w:t>
            </w:r>
            <w:r>
              <w:rPr>
                <w:i/>
              </w:rPr>
              <w:t xml:space="preserve"> 2018</w:t>
            </w:r>
          </w:p>
        </w:tc>
        <w:tc>
          <w:tcPr>
            <w:tcW w:w="1153" w:type="dxa"/>
          </w:tcPr>
          <w:p w14:paraId="5A176C23" w14:textId="77777777" w:rsidR="00C75C34" w:rsidRPr="000D4A03" w:rsidRDefault="00C75C34" w:rsidP="00D86491">
            <w:pPr>
              <w:pStyle w:val="T-Text"/>
              <w:rPr>
                <w:i/>
              </w:rPr>
            </w:pPr>
          </w:p>
        </w:tc>
      </w:tr>
    </w:tbl>
    <w:p w14:paraId="3AFCC5E7" w14:textId="77777777" w:rsidR="004F6A2E" w:rsidRDefault="00B6506D" w:rsidP="004F6A2E">
      <w:pPr>
        <w:pStyle w:val="Heading1"/>
      </w:pPr>
      <w:r>
        <w:t>COURT DECISIONS</w:t>
      </w:r>
      <w:r w:rsidR="00705650">
        <w:t xml:space="preserve"> ON FEDERAL VS. STATE MARIJUANA LAWS</w:t>
      </w:r>
    </w:p>
    <w:p w14:paraId="0E41011E" w14:textId="77777777" w:rsidR="005B6492" w:rsidRDefault="00B6506D" w:rsidP="004F6A2E">
      <w:pPr>
        <w:pStyle w:val="BodyText"/>
      </w:pPr>
      <w:r>
        <w:t>A</w:t>
      </w:r>
      <w:r w:rsidR="00930B48">
        <w:t xml:space="preserve">t least two </w:t>
      </w:r>
      <w:r w:rsidR="004F6A2E">
        <w:t>state</w:t>
      </w:r>
      <w:r w:rsidR="004A7FA7">
        <w:t xml:space="preserve"> </w:t>
      </w:r>
      <w:r w:rsidR="009B5FAC">
        <w:t xml:space="preserve">supreme </w:t>
      </w:r>
      <w:r w:rsidR="004A7FA7">
        <w:t>court</w:t>
      </w:r>
      <w:r w:rsidR="00930B48">
        <w:t>s have</w:t>
      </w:r>
      <w:r w:rsidR="006028D5">
        <w:t xml:space="preserve"> held that, because all marijuana use is illegal under the</w:t>
      </w:r>
      <w:r w:rsidR="003A55AA">
        <w:t xml:space="preserve"> </w:t>
      </w:r>
      <w:r w:rsidR="004A7FA7">
        <w:t>CSA</w:t>
      </w:r>
      <w:r w:rsidR="006028D5">
        <w:t xml:space="preserve">, </w:t>
      </w:r>
      <w:r w:rsidR="003A55AA">
        <w:t xml:space="preserve">federal </w:t>
      </w:r>
      <w:r w:rsidR="006028D5">
        <w:t xml:space="preserve">law </w:t>
      </w:r>
      <w:r w:rsidR="004A7FA7">
        <w:t xml:space="preserve">protects employers from lawsuits </w:t>
      </w:r>
      <w:r w:rsidR="00705650">
        <w:t xml:space="preserve">for taking </w:t>
      </w:r>
      <w:r w:rsidR="005759F9">
        <w:t xml:space="preserve">an </w:t>
      </w:r>
      <w:r w:rsidR="00705650">
        <w:t xml:space="preserve">adverse </w:t>
      </w:r>
      <w:r w:rsidR="005759F9">
        <w:t>employment action</w:t>
      </w:r>
      <w:r w:rsidR="004A7FA7">
        <w:t xml:space="preserve"> </w:t>
      </w:r>
      <w:r w:rsidR="00837D61">
        <w:t xml:space="preserve">against an individual </w:t>
      </w:r>
      <w:r w:rsidR="004A7FA7">
        <w:t>based on</w:t>
      </w:r>
      <w:r w:rsidR="00837D61">
        <w:t xml:space="preserve"> his or her</w:t>
      </w:r>
      <w:r w:rsidR="004A7FA7">
        <w:t xml:space="preserve"> marijuana use that</w:t>
      </w:r>
      <w:r>
        <w:t xml:space="preserve"> is legal under state law.</w:t>
      </w:r>
      <w:r w:rsidR="004A7FA7">
        <w:t xml:space="preserve"> </w:t>
      </w:r>
      <w:r>
        <w:t>Specifically:</w:t>
      </w:r>
    </w:p>
    <w:p w14:paraId="6ED49956" w14:textId="77777777" w:rsidR="00822C33" w:rsidRPr="00E32CCB" w:rsidRDefault="00B6506D" w:rsidP="00822C33">
      <w:pPr>
        <w:pStyle w:val="Bullets"/>
      </w:pPr>
      <w:r>
        <w:t>I</w:t>
      </w:r>
      <w:r w:rsidRPr="0067313B">
        <w:t>n</w:t>
      </w:r>
      <w:r>
        <w:t xml:space="preserve"> </w:t>
      </w:r>
      <w:hyperlink r:id="rId19" w:history="1">
        <w:r w:rsidRPr="004D0771">
          <w:rPr>
            <w:rStyle w:val="Hyperlink"/>
            <w:i/>
          </w:rPr>
          <w:t>Ross v. Ragi</w:t>
        </w:r>
        <w:r w:rsidRPr="004D0771">
          <w:rPr>
            <w:rStyle w:val="Hyperlink"/>
            <w:i/>
          </w:rPr>
          <w:t>ng Wire Telecommunications</w:t>
        </w:r>
      </w:hyperlink>
      <w:r>
        <w:t>,</w:t>
      </w:r>
      <w:r w:rsidRPr="0067313B">
        <w:t xml:space="preserve"> </w:t>
      </w:r>
      <w:r>
        <w:t xml:space="preserve">issued on Jan. 24, 2008, </w:t>
      </w:r>
      <w:r w:rsidRPr="0067313B">
        <w:t xml:space="preserve">the </w:t>
      </w:r>
      <w:r w:rsidRPr="00A94D24">
        <w:rPr>
          <w:rStyle w:val="BodyTextChar"/>
        </w:rPr>
        <w:t>California</w:t>
      </w:r>
      <w:r w:rsidRPr="001E27E6">
        <w:rPr>
          <w:b/>
        </w:rPr>
        <w:t xml:space="preserve"> </w:t>
      </w:r>
      <w:r w:rsidRPr="0067313B">
        <w:t xml:space="preserve">Supreme Court held that an employee did </w:t>
      </w:r>
      <w:r w:rsidRPr="00A16FD6">
        <w:rPr>
          <w:b/>
        </w:rPr>
        <w:t>not</w:t>
      </w:r>
      <w:r w:rsidRPr="0067313B">
        <w:t xml:space="preserve"> have the right to sue his employer </w:t>
      </w:r>
      <w:r>
        <w:t xml:space="preserve">for </w:t>
      </w:r>
      <w:r w:rsidRPr="0067313B">
        <w:t xml:space="preserve">terminating his employment based on </w:t>
      </w:r>
      <w:r>
        <w:t xml:space="preserve">off-duty </w:t>
      </w:r>
      <w:r w:rsidRPr="0067313B">
        <w:t>medical marijuana use</w:t>
      </w:r>
      <w:r w:rsidR="00837D61">
        <w:t xml:space="preserve">, which was </w:t>
      </w:r>
      <w:r>
        <w:t xml:space="preserve">legal under the </w:t>
      </w:r>
      <w:r w:rsidRPr="00AB7CCB">
        <w:rPr>
          <w:b/>
          <w:color w:val="538135"/>
        </w:rPr>
        <w:t>Californ</w:t>
      </w:r>
      <w:r w:rsidRPr="00AB7CCB">
        <w:rPr>
          <w:b/>
          <w:color w:val="538135"/>
        </w:rPr>
        <w:t xml:space="preserve">ia </w:t>
      </w:r>
      <w:r w:rsidRPr="00F145B3">
        <w:rPr>
          <w:b/>
          <w:color w:val="538135"/>
        </w:rPr>
        <w:t xml:space="preserve">Compassionate Use Act </w:t>
      </w:r>
      <w:r>
        <w:t>(CUA).</w:t>
      </w:r>
      <w:r w:rsidR="00D56948">
        <w:t xml:space="preserve"> </w:t>
      </w:r>
      <w:r w:rsidR="001D6E01">
        <w:t>The court held that the state’s</w:t>
      </w:r>
      <w:r w:rsidR="001D6E01" w:rsidRPr="00E64A1E">
        <w:t xml:space="preserve"> Fair Employment and Housing Act</w:t>
      </w:r>
      <w:r w:rsidR="001D6E01">
        <w:t xml:space="preserve">, under which the employee brought a disability discrimination claim, does not require employers to accommodate the use of drugs that are illegal under federal law. </w:t>
      </w:r>
    </w:p>
    <w:p w14:paraId="6D0B7658" w14:textId="77777777" w:rsidR="004F6A2E" w:rsidRDefault="00B6506D" w:rsidP="005B6492">
      <w:pPr>
        <w:pStyle w:val="Bullets"/>
      </w:pPr>
      <w:r w:rsidRPr="0067313B">
        <w:t>In</w:t>
      </w:r>
      <w:r>
        <w:t xml:space="preserve"> </w:t>
      </w:r>
      <w:hyperlink r:id="rId20" w:history="1">
        <w:r w:rsidRPr="00BE1868">
          <w:rPr>
            <w:rStyle w:val="Hyperlink"/>
            <w:i/>
          </w:rPr>
          <w:t>Coats v. Dish Network</w:t>
        </w:r>
      </w:hyperlink>
      <w:r>
        <w:t xml:space="preserve">, issued on June 15, 2015, </w:t>
      </w:r>
      <w:r w:rsidRPr="0067030A">
        <w:t xml:space="preserve">the </w:t>
      </w:r>
      <w:r w:rsidRPr="00A94D24">
        <w:rPr>
          <w:rStyle w:val="BodyTextChar"/>
        </w:rPr>
        <w:t>Colorado</w:t>
      </w:r>
      <w:r w:rsidRPr="00AA3E88">
        <w:rPr>
          <w:b/>
        </w:rPr>
        <w:t xml:space="preserve"> </w:t>
      </w:r>
      <w:r w:rsidRPr="0067030A">
        <w:t>Supreme Court held that an employee</w:t>
      </w:r>
      <w:r>
        <w:t xml:space="preserve"> who uses marijuana </w:t>
      </w:r>
      <w:r w:rsidR="00705650">
        <w:t xml:space="preserve">in compliance with </w:t>
      </w:r>
      <w:r w:rsidR="00837D61" w:rsidRPr="0018386E">
        <w:rPr>
          <w:b/>
          <w:color w:val="538135" w:themeColor="accent6" w:themeShade="BF"/>
        </w:rPr>
        <w:t>Colorado’s</w:t>
      </w:r>
      <w:r w:rsidRPr="0018386E">
        <w:rPr>
          <w:b/>
          <w:color w:val="538135" w:themeColor="accent6" w:themeShade="BF"/>
        </w:rPr>
        <w:t xml:space="preserve"> medical marijuana law</w:t>
      </w:r>
      <w:r w:rsidRPr="0067030A">
        <w:t xml:space="preserve"> does </w:t>
      </w:r>
      <w:r w:rsidRPr="0029479D">
        <w:rPr>
          <w:b/>
        </w:rPr>
        <w:t>not</w:t>
      </w:r>
      <w:r w:rsidRPr="0067030A">
        <w:t xml:space="preserve"> have the right to sue his or her employer under </w:t>
      </w:r>
      <w:r w:rsidR="005B6492">
        <w:t>a</w:t>
      </w:r>
      <w:r w:rsidR="00837D61">
        <w:t xml:space="preserve"> separate state law that </w:t>
      </w:r>
      <w:r w:rsidR="005B6492">
        <w:t>b</w:t>
      </w:r>
      <w:r w:rsidRPr="0067030A">
        <w:t>ars employers from terminating an employee based on his or her off-duty participation in lawful activities.</w:t>
      </w:r>
      <w:r w:rsidR="005759F9">
        <w:t xml:space="preserve"> The court</w:t>
      </w:r>
      <w:r w:rsidR="00573CDD">
        <w:t>’</w:t>
      </w:r>
      <w:r w:rsidR="005759F9">
        <w:t>s reasoning was that</w:t>
      </w:r>
      <w:r w:rsidR="00930B48">
        <w:t xml:space="preserve"> </w:t>
      </w:r>
      <w:r w:rsidR="0018386E">
        <w:t xml:space="preserve">because </w:t>
      </w:r>
      <w:r w:rsidR="00930B48">
        <w:t>the federal law</w:t>
      </w:r>
      <w:r w:rsidR="0018386E">
        <w:t xml:space="preserve"> prohibits all marijuana use in all states, </w:t>
      </w:r>
      <w:r w:rsidR="005759F9">
        <w:t>the employee</w:t>
      </w:r>
      <w:r w:rsidR="00930B48">
        <w:t xml:space="preserve"> could not prove that his </w:t>
      </w:r>
      <w:r w:rsidR="005759F9">
        <w:t>use of medical marijuana was lawful</w:t>
      </w:r>
      <w:r w:rsidR="00930B48">
        <w:t>.</w:t>
      </w:r>
    </w:p>
    <w:p w14:paraId="6BC802C8" w14:textId="77777777" w:rsidR="004A7FA7" w:rsidRDefault="00B6506D" w:rsidP="004A7FA7">
      <w:pPr>
        <w:pStyle w:val="BodyText"/>
      </w:pPr>
      <w:r>
        <w:t xml:space="preserve">More recently, </w:t>
      </w:r>
      <w:r w:rsidR="007D2601">
        <w:t xml:space="preserve">however, </w:t>
      </w:r>
      <w:r>
        <w:t>t</w:t>
      </w:r>
      <w:r w:rsidR="005658F2">
        <w:t>hree</w:t>
      </w:r>
      <w:r>
        <w:t xml:space="preserve"> </w:t>
      </w:r>
      <w:r w:rsidR="009B5FAC">
        <w:t xml:space="preserve">other </w:t>
      </w:r>
      <w:r>
        <w:t xml:space="preserve">courts have held that federal laws do </w:t>
      </w:r>
      <w:r w:rsidRPr="00B52F25">
        <w:rPr>
          <w:b/>
        </w:rPr>
        <w:t>not</w:t>
      </w:r>
      <w:r>
        <w:t xml:space="preserve"> protect employers</w:t>
      </w:r>
      <w:r w:rsidR="00564FAA">
        <w:t xml:space="preserve"> from lawsuits for adverse employment actions based on</w:t>
      </w:r>
      <w:r w:rsidR="009B5FAC">
        <w:t xml:space="preserve"> legalized, </w:t>
      </w:r>
      <w:r w:rsidR="00564FAA">
        <w:t xml:space="preserve">off-duty marijuana use. </w:t>
      </w:r>
      <w:r w:rsidR="00093D3F">
        <w:t xml:space="preserve">Specifically: </w:t>
      </w:r>
    </w:p>
    <w:p w14:paraId="731F9363" w14:textId="77777777" w:rsidR="005658F2" w:rsidRPr="005658F2" w:rsidRDefault="00B6506D" w:rsidP="005658F2">
      <w:pPr>
        <w:pStyle w:val="Bullets"/>
        <w:rPr>
          <w:lang w:val="en"/>
        </w:rPr>
      </w:pPr>
      <w:r w:rsidRPr="005658F2">
        <w:rPr>
          <w:lang w:val="en"/>
        </w:rPr>
        <w:t xml:space="preserve">In </w:t>
      </w:r>
      <w:hyperlink r:id="rId21" w:history="1">
        <w:r w:rsidRPr="005658F2">
          <w:rPr>
            <w:rStyle w:val="Hyperlink"/>
            <w:lang w:val="en"/>
          </w:rPr>
          <w:t>Chance v. Kraft Heinz Foods Co</w:t>
        </w:r>
      </w:hyperlink>
      <w:r w:rsidRPr="005658F2">
        <w:rPr>
          <w:lang w:val="en"/>
        </w:rPr>
        <w:t>., issued on Dec. 17, 2</w:t>
      </w:r>
      <w:r w:rsidRPr="005658F2">
        <w:rPr>
          <w:lang w:val="en"/>
        </w:rPr>
        <w:t xml:space="preserve">018, the </w:t>
      </w:r>
      <w:r w:rsidRPr="005658F2">
        <w:rPr>
          <w:b/>
          <w:color w:val="538135"/>
          <w:lang w:val="en"/>
        </w:rPr>
        <w:t>Delaware</w:t>
      </w:r>
      <w:r w:rsidRPr="005658F2">
        <w:rPr>
          <w:lang w:val="en"/>
        </w:rPr>
        <w:t xml:space="preserve"> Superior Court held that</w:t>
      </w:r>
      <w:r>
        <w:rPr>
          <w:lang w:val="en"/>
        </w:rPr>
        <w:t xml:space="preserve">, under the </w:t>
      </w:r>
      <w:r w:rsidRPr="005658F2">
        <w:rPr>
          <w:b/>
          <w:color w:val="538135"/>
          <w:lang w:val="en"/>
        </w:rPr>
        <w:t>Delaware Medical Marijuana Act</w:t>
      </w:r>
      <w:r>
        <w:rPr>
          <w:lang w:val="en"/>
        </w:rPr>
        <w:t xml:space="preserve">, </w:t>
      </w:r>
      <w:r w:rsidRPr="005658F2">
        <w:rPr>
          <w:lang w:val="en"/>
        </w:rPr>
        <w:t xml:space="preserve">an authorized medical marijuana user could </w:t>
      </w:r>
      <w:r w:rsidRPr="005658F2">
        <w:rPr>
          <w:lang w:val="en"/>
        </w:rPr>
        <w:lastRenderedPageBreak/>
        <w:t>sue his former employer for firing him based on a positive post-accident drug test result for marijuana. Noting that the federa</w:t>
      </w:r>
      <w:r w:rsidRPr="005658F2">
        <w:rPr>
          <w:lang w:val="en"/>
        </w:rPr>
        <w:t xml:space="preserve">l CSA “does not make it illegal to employ someone who uses marijuana, nor does it purport to regulate employment matters within this context,” the court rejected the employer’s argument that the CSA pre-empted the state law. </w:t>
      </w:r>
    </w:p>
    <w:p w14:paraId="1D6629FD" w14:textId="77777777" w:rsidR="00093D3F" w:rsidRDefault="00B6506D" w:rsidP="00220EC4">
      <w:pPr>
        <w:pStyle w:val="Bullets"/>
      </w:pPr>
      <w:r>
        <w:t>I</w:t>
      </w:r>
      <w:r w:rsidRPr="002F5AF4">
        <w:t>n</w:t>
      </w:r>
      <w:r>
        <w:t xml:space="preserve"> </w:t>
      </w:r>
      <w:hyperlink r:id="rId22" w:history="1">
        <w:r w:rsidRPr="002F5AF4">
          <w:rPr>
            <w:rStyle w:val="Hyperlink"/>
            <w:i/>
          </w:rPr>
          <w:t>Barbuto v. Advantage Sales and Marketing</w:t>
        </w:r>
      </w:hyperlink>
      <w:r>
        <w:t xml:space="preserve">, issued on July 17, 2017, </w:t>
      </w:r>
      <w:r w:rsidRPr="009C673C">
        <w:t xml:space="preserve">the </w:t>
      </w:r>
      <w:r w:rsidRPr="005658F2">
        <w:rPr>
          <w:rStyle w:val="BodyTextChar"/>
          <w:b/>
          <w:color w:val="385623" w:themeColor="accent6" w:themeShade="80"/>
        </w:rPr>
        <w:t>Massachusetts</w:t>
      </w:r>
      <w:r w:rsidRPr="005658F2">
        <w:rPr>
          <w:b/>
          <w:color w:val="385623" w:themeColor="accent6" w:themeShade="80"/>
        </w:rPr>
        <w:t xml:space="preserve"> </w:t>
      </w:r>
      <w:r w:rsidRPr="009C673C">
        <w:t>Supreme Judicial Court</w:t>
      </w:r>
      <w:r w:rsidR="001F62EB">
        <w:t xml:space="preserve"> </w:t>
      </w:r>
      <w:r w:rsidR="001430AA">
        <w:t>rejected an employer’s argument that the</w:t>
      </w:r>
      <w:r w:rsidR="000B087E">
        <w:t xml:space="preserve"> </w:t>
      </w:r>
      <w:r w:rsidR="00F145B3">
        <w:t xml:space="preserve">federal </w:t>
      </w:r>
      <w:r w:rsidR="001430AA">
        <w:t xml:space="preserve">CSA </w:t>
      </w:r>
      <w:r w:rsidR="001E3F5C">
        <w:t>r</w:t>
      </w:r>
      <w:r w:rsidR="000B087E">
        <w:t>enders an employee’</w:t>
      </w:r>
      <w:r w:rsidR="001E3F5C">
        <w:t xml:space="preserve">s </w:t>
      </w:r>
      <w:r w:rsidR="000B087E">
        <w:t xml:space="preserve">off-duty use of marijuana an “unreasonable” accommodation </w:t>
      </w:r>
      <w:r w:rsidR="00695DF5">
        <w:t xml:space="preserve">for </w:t>
      </w:r>
      <w:r w:rsidR="001E3F5C">
        <w:t>her</w:t>
      </w:r>
      <w:r w:rsidR="00695DF5">
        <w:t xml:space="preserve"> disability</w:t>
      </w:r>
      <w:r w:rsidR="009B110D">
        <w:t xml:space="preserve"> under the </w:t>
      </w:r>
      <w:r w:rsidR="009B110D" w:rsidRPr="00861462">
        <w:rPr>
          <w:b/>
        </w:rPr>
        <w:t>Massachusetts Anti-discrimination Act</w:t>
      </w:r>
      <w:r w:rsidR="009B110D">
        <w:t xml:space="preserve"> (MADA)</w:t>
      </w:r>
      <w:r w:rsidR="00560683">
        <w:t xml:space="preserve">. </w:t>
      </w:r>
      <w:r w:rsidR="00930B48">
        <w:t>Noting that the federal CSA does not put an employer at risk of prosecution for its employees’ possession of marijuana,</w:t>
      </w:r>
      <w:r w:rsidR="00AB7CCB">
        <w:t xml:space="preserve"> </w:t>
      </w:r>
      <w:r w:rsidR="00930B48">
        <w:t xml:space="preserve">the court held that because the </w:t>
      </w:r>
      <w:r w:rsidR="009B110D" w:rsidRPr="00F145B3">
        <w:rPr>
          <w:b/>
          <w:color w:val="538135"/>
        </w:rPr>
        <w:t>Massachusetts M</w:t>
      </w:r>
      <w:r w:rsidR="00695DF5" w:rsidRPr="00F145B3">
        <w:rPr>
          <w:b/>
          <w:color w:val="538135"/>
        </w:rPr>
        <w:t xml:space="preserve">edical </w:t>
      </w:r>
      <w:r w:rsidR="009B110D" w:rsidRPr="00F145B3">
        <w:rPr>
          <w:b/>
          <w:color w:val="538135"/>
        </w:rPr>
        <w:t>M</w:t>
      </w:r>
      <w:r w:rsidR="00695DF5" w:rsidRPr="00F145B3">
        <w:rPr>
          <w:b/>
          <w:color w:val="538135"/>
        </w:rPr>
        <w:t>arijuana</w:t>
      </w:r>
      <w:r w:rsidR="009B110D" w:rsidRPr="00F145B3">
        <w:rPr>
          <w:b/>
          <w:color w:val="538135"/>
        </w:rPr>
        <w:t xml:space="preserve"> Act</w:t>
      </w:r>
      <w:r w:rsidR="00AB7CCB">
        <w:t xml:space="preserve"> specifically allows</w:t>
      </w:r>
      <w:r w:rsidR="00AB7CCB" w:rsidRPr="00695DF5">
        <w:t xml:space="preserve"> employers to </w:t>
      </w:r>
      <w:r w:rsidR="00AB7CCB" w:rsidRPr="001A2D53">
        <w:t xml:space="preserve">prohibit </w:t>
      </w:r>
      <w:r w:rsidR="00AB7CCB" w:rsidRPr="00A94D24">
        <w:t>on-site</w:t>
      </w:r>
      <w:r w:rsidR="00AB7CCB" w:rsidRPr="00745A93">
        <w:t xml:space="preserve"> </w:t>
      </w:r>
      <w:r w:rsidR="00AB7CCB" w:rsidRPr="001A2D53">
        <w:t>marijuana use by employees,</w:t>
      </w:r>
      <w:r w:rsidR="00930B48">
        <w:t xml:space="preserve"> it </w:t>
      </w:r>
      <w:r w:rsidR="00695DF5" w:rsidRPr="001A2D53">
        <w:t>“implicitly recognizes” that</w:t>
      </w:r>
      <w:r w:rsidR="00284463">
        <w:t xml:space="preserve"> allowing</w:t>
      </w:r>
      <w:r w:rsidR="00695DF5" w:rsidRPr="001A2D53">
        <w:t xml:space="preserve"> </w:t>
      </w:r>
      <w:r w:rsidR="00695DF5" w:rsidRPr="00A94D24">
        <w:t>off-site</w:t>
      </w:r>
      <w:r w:rsidR="00695DF5" w:rsidRPr="001A2D53">
        <w:t xml:space="preserve"> use “might be” a permissible</w:t>
      </w:r>
      <w:r w:rsidR="00695DF5" w:rsidRPr="00695DF5">
        <w:t xml:space="preserve"> accommodation </w:t>
      </w:r>
      <w:r w:rsidR="00284463">
        <w:t xml:space="preserve">for disability </w:t>
      </w:r>
      <w:r w:rsidR="00695DF5" w:rsidRPr="00695DF5">
        <w:t xml:space="preserve">under </w:t>
      </w:r>
      <w:r w:rsidR="00695DF5">
        <w:t>the</w:t>
      </w:r>
      <w:r w:rsidR="009B110D">
        <w:t xml:space="preserve"> MADA</w:t>
      </w:r>
      <w:r w:rsidR="00861462">
        <w:t>.</w:t>
      </w:r>
      <w:r w:rsidR="001F62EB">
        <w:t xml:space="preserve"> </w:t>
      </w:r>
    </w:p>
    <w:p w14:paraId="73658D79" w14:textId="77777777" w:rsidR="001430AA" w:rsidRDefault="00B6506D" w:rsidP="00093D3F">
      <w:pPr>
        <w:pStyle w:val="Bullets"/>
      </w:pPr>
      <w:r>
        <w:t>I</w:t>
      </w:r>
      <w:r w:rsidRPr="00F13D30">
        <w:t>n</w:t>
      </w:r>
      <w:r>
        <w:t xml:space="preserve"> </w:t>
      </w:r>
      <w:hyperlink r:id="rId23" w:history="1">
        <w:r w:rsidRPr="00F13D30">
          <w:rPr>
            <w:rStyle w:val="Hyperlink"/>
            <w:i/>
          </w:rPr>
          <w:t>Noffsinger v. SSC Niantic Operating Co.</w:t>
        </w:r>
      </w:hyperlink>
      <w:r w:rsidRPr="00F13D30">
        <w:t xml:space="preserve">, </w:t>
      </w:r>
      <w:r>
        <w:t xml:space="preserve">issued on Aug. 8, 2017, </w:t>
      </w:r>
      <w:r w:rsidRPr="00F13D30">
        <w:t xml:space="preserve">the U.S. District Court for the District of </w:t>
      </w:r>
      <w:r w:rsidRPr="005658F2">
        <w:rPr>
          <w:rStyle w:val="BodyTextChar"/>
          <w:b/>
          <w:color w:val="385623" w:themeColor="accent6" w:themeShade="80"/>
        </w:rPr>
        <w:t>Connecticut</w:t>
      </w:r>
      <w:r w:rsidRPr="00F13D30">
        <w:t xml:space="preserve"> ruled that </w:t>
      </w:r>
      <w:r w:rsidR="00F041C1">
        <w:t xml:space="preserve">because the </w:t>
      </w:r>
      <w:r w:rsidR="00F145B3">
        <w:t xml:space="preserve">federal </w:t>
      </w:r>
      <w:r w:rsidR="00F041C1" w:rsidRPr="00F041C1">
        <w:t>CSA</w:t>
      </w:r>
      <w:r>
        <w:t xml:space="preserve"> and FDCA</w:t>
      </w:r>
      <w:r w:rsidR="00F041C1" w:rsidRPr="00F041C1">
        <w:t xml:space="preserve"> do not regulate employment relationships </w:t>
      </w:r>
      <w:r w:rsidR="00560683">
        <w:t xml:space="preserve">nor </w:t>
      </w:r>
      <w:r w:rsidR="00F041C1" w:rsidRPr="00F041C1">
        <w:t xml:space="preserve">make it illegal </w:t>
      </w:r>
      <w:r w:rsidR="009B110D">
        <w:t xml:space="preserve">to </w:t>
      </w:r>
      <w:r w:rsidR="00F041C1" w:rsidRPr="00F041C1">
        <w:t>employ a marijuana user,</w:t>
      </w:r>
      <w:r>
        <w:t xml:space="preserve"> </w:t>
      </w:r>
      <w:r w:rsidR="00560683">
        <w:t xml:space="preserve">neither of </w:t>
      </w:r>
      <w:r>
        <w:t>these federal laws invalidate</w:t>
      </w:r>
      <w:r w:rsidR="009B5FAC">
        <w:t>d</w:t>
      </w:r>
      <w:r w:rsidR="00F041C1">
        <w:t xml:space="preserve"> an employee’s right</w:t>
      </w:r>
      <w:r w:rsidR="00FC0CB2">
        <w:t xml:space="preserve"> </w:t>
      </w:r>
      <w:r w:rsidR="00F041C1">
        <w:t xml:space="preserve">to </w:t>
      </w:r>
      <w:r>
        <w:t>su</w:t>
      </w:r>
      <w:r>
        <w:t xml:space="preserve">e her </w:t>
      </w:r>
      <w:r w:rsidR="00F041C1">
        <w:t>employer</w:t>
      </w:r>
      <w:r w:rsidR="00231F28">
        <w:t xml:space="preserve"> </w:t>
      </w:r>
      <w:r w:rsidR="00F041C1">
        <w:t>for</w:t>
      </w:r>
      <w:r>
        <w:t xml:space="preserve"> terminating her</w:t>
      </w:r>
      <w:r w:rsidRPr="00F13D30">
        <w:t xml:space="preserve"> employment based on </w:t>
      </w:r>
      <w:r>
        <w:t>her</w:t>
      </w:r>
      <w:r w:rsidRPr="00F13D30">
        <w:t xml:space="preserve"> </w:t>
      </w:r>
      <w:r w:rsidR="00FC0CB2">
        <w:t xml:space="preserve">lawful </w:t>
      </w:r>
      <w:r w:rsidRPr="00F13D30">
        <w:t>use of marijuana</w:t>
      </w:r>
      <w:r>
        <w:t xml:space="preserve">. </w:t>
      </w:r>
      <w:r w:rsidR="00231F28">
        <w:t xml:space="preserve">The court held that </w:t>
      </w:r>
      <w:r w:rsidR="00F145B3">
        <w:t xml:space="preserve">the </w:t>
      </w:r>
      <w:r w:rsidR="00F145B3" w:rsidRPr="00F145B3">
        <w:rPr>
          <w:b/>
          <w:color w:val="538135"/>
        </w:rPr>
        <w:t>Connecticut</w:t>
      </w:r>
      <w:r w:rsidR="00231F28" w:rsidRPr="00F145B3">
        <w:rPr>
          <w:b/>
          <w:color w:val="538135"/>
        </w:rPr>
        <w:t xml:space="preserve"> Palliative Use of Marijua</w:t>
      </w:r>
      <w:r w:rsidR="00F145B3" w:rsidRPr="00F145B3">
        <w:rPr>
          <w:b/>
          <w:color w:val="538135"/>
        </w:rPr>
        <w:t>na Act</w:t>
      </w:r>
      <w:r w:rsidR="00F145B3" w:rsidRPr="00F145B3">
        <w:rPr>
          <w:color w:val="538135"/>
        </w:rPr>
        <w:t xml:space="preserve"> </w:t>
      </w:r>
      <w:r w:rsidR="00F145B3">
        <w:t xml:space="preserve">grants this right, </w:t>
      </w:r>
      <w:r w:rsidR="00231F28">
        <w:t>because it s</w:t>
      </w:r>
      <w:r w:rsidR="00231F28" w:rsidRPr="00231F28">
        <w:rPr>
          <w:iCs/>
        </w:rPr>
        <w:t>pecifically prohibits employers from taking any adverse employment action against an individual based on hi</w:t>
      </w:r>
      <w:r w:rsidR="00F145B3">
        <w:rPr>
          <w:iCs/>
        </w:rPr>
        <w:t xml:space="preserve">s or her status as a </w:t>
      </w:r>
      <w:r w:rsidR="00861462">
        <w:rPr>
          <w:iCs/>
        </w:rPr>
        <w:t>“</w:t>
      </w:r>
      <w:r w:rsidR="00F145B3">
        <w:rPr>
          <w:iCs/>
        </w:rPr>
        <w:t xml:space="preserve">qualifying </w:t>
      </w:r>
      <w:r w:rsidR="00231F28" w:rsidRPr="00231F28">
        <w:rPr>
          <w:iCs/>
        </w:rPr>
        <w:t>patient</w:t>
      </w:r>
      <w:r w:rsidR="00861462">
        <w:rPr>
          <w:iCs/>
        </w:rPr>
        <w:t>”</w:t>
      </w:r>
      <w:r w:rsidR="00F145B3">
        <w:rPr>
          <w:iCs/>
        </w:rPr>
        <w:t xml:space="preserve"> who is authorized to use medical marijuana</w:t>
      </w:r>
      <w:r w:rsidR="00231F28" w:rsidRPr="00231F28">
        <w:rPr>
          <w:iCs/>
        </w:rPr>
        <w:t>.</w:t>
      </w:r>
    </w:p>
    <w:p w14:paraId="19F14E80" w14:textId="77777777" w:rsidR="005B2733" w:rsidRDefault="00B6506D" w:rsidP="0012023A">
      <w:pPr>
        <w:pStyle w:val="BodyText"/>
      </w:pPr>
      <w:r>
        <w:t xml:space="preserve">Although </w:t>
      </w:r>
      <w:r w:rsidR="00231F28">
        <w:t xml:space="preserve">courts in </w:t>
      </w:r>
      <w:r>
        <w:t>other states</w:t>
      </w:r>
      <w:r w:rsidR="007C236A">
        <w:t xml:space="preserve"> are not bound by any of these decisions</w:t>
      </w:r>
      <w:r>
        <w:t xml:space="preserve">, </w:t>
      </w:r>
      <w:r w:rsidR="00231F28">
        <w:t>the</w:t>
      </w:r>
      <w:r w:rsidR="001A2D53">
        <w:t xml:space="preserve"> opinion</w:t>
      </w:r>
      <w:r w:rsidR="00F15034">
        <w:t>s</w:t>
      </w:r>
      <w:r w:rsidR="0063586F">
        <w:t xml:space="preserve"> suggest </w:t>
      </w:r>
      <w:r w:rsidR="00231F28">
        <w:t xml:space="preserve">that </w:t>
      </w:r>
      <w:r>
        <w:t>e</w:t>
      </w:r>
      <w:r w:rsidR="00093D3F">
        <w:t>mpl</w:t>
      </w:r>
      <w:r w:rsidR="0063586F">
        <w:t>oyers in</w:t>
      </w:r>
      <w:r>
        <w:t xml:space="preserve"> </w:t>
      </w:r>
      <w:r w:rsidR="00093D3F">
        <w:t>sta</w:t>
      </w:r>
      <w:r w:rsidR="00564FAA">
        <w:t xml:space="preserve">tes with legalized </w:t>
      </w:r>
      <w:r w:rsidR="00560683">
        <w:t>marijuana</w:t>
      </w:r>
      <w:r w:rsidR="00564FAA">
        <w:t xml:space="preserve"> </w:t>
      </w:r>
      <w:r w:rsidR="003A55AA">
        <w:t xml:space="preserve">should take caution before </w:t>
      </w:r>
      <w:r w:rsidR="001A2D53">
        <w:t>rely</w:t>
      </w:r>
      <w:r>
        <w:t>ing</w:t>
      </w:r>
      <w:r w:rsidR="001A2D53">
        <w:t xml:space="preserve"> </w:t>
      </w:r>
      <w:r w:rsidR="005759F9" w:rsidRPr="0012023A">
        <w:rPr>
          <w:b/>
        </w:rPr>
        <w:t>solely</w:t>
      </w:r>
      <w:r w:rsidR="005759F9">
        <w:t xml:space="preserve"> on </w:t>
      </w:r>
      <w:r>
        <w:t>federal laws</w:t>
      </w:r>
      <w:r w:rsidR="00564FAA">
        <w:t xml:space="preserve">, such as the CSA, </w:t>
      </w:r>
      <w:r>
        <w:t xml:space="preserve">to justify </w:t>
      </w:r>
      <w:r w:rsidR="00564FAA">
        <w:t xml:space="preserve">adverse employment actions </w:t>
      </w:r>
      <w:r w:rsidR="00973048">
        <w:t>ag</w:t>
      </w:r>
      <w:r w:rsidR="001A2D53">
        <w:t xml:space="preserve">ainst </w:t>
      </w:r>
      <w:r w:rsidR="005759F9">
        <w:t xml:space="preserve">an </w:t>
      </w:r>
      <w:r w:rsidR="001A2D53">
        <w:t>individual w</w:t>
      </w:r>
      <w:r w:rsidR="00973048">
        <w:t xml:space="preserve">ho </w:t>
      </w:r>
      <w:r w:rsidR="005759F9">
        <w:t xml:space="preserve">tests positive for marijuana. </w:t>
      </w:r>
    </w:p>
    <w:p w14:paraId="595D3B92" w14:textId="77777777" w:rsidR="00976211" w:rsidRDefault="00B6506D" w:rsidP="00976211">
      <w:pPr>
        <w:pStyle w:val="Heading1"/>
      </w:pPr>
      <w:r>
        <w:t xml:space="preserve">STATE MARIJUANA LAWS </w:t>
      </w:r>
      <w:r w:rsidR="00E32CCB">
        <w:t>THAT ADDRESS</w:t>
      </w:r>
      <w:r w:rsidR="000D2F03">
        <w:t xml:space="preserve"> OFF-DUTY USE</w:t>
      </w:r>
    </w:p>
    <w:p w14:paraId="68C33D48" w14:textId="77777777" w:rsidR="00976211" w:rsidRDefault="00B6506D" w:rsidP="00976211">
      <w:pPr>
        <w:pStyle w:val="BodyText"/>
      </w:pPr>
      <w:r>
        <w:t>In some s</w:t>
      </w:r>
      <w:r>
        <w:t xml:space="preserve">tates, employers may find </w:t>
      </w:r>
      <w:r w:rsidR="009B5FAC">
        <w:t xml:space="preserve">relatively </w:t>
      </w:r>
      <w:r>
        <w:t xml:space="preserve">clear guidance </w:t>
      </w:r>
      <w:r w:rsidR="009B5FAC">
        <w:t>within the text of their applicable</w:t>
      </w:r>
      <w:r>
        <w:t xml:space="preserve"> marijuana law</w:t>
      </w:r>
      <w:r w:rsidR="009B5FAC">
        <w:t>s</w:t>
      </w:r>
      <w:r w:rsidR="003A55AA">
        <w:t xml:space="preserve"> themselves</w:t>
      </w:r>
      <w:r>
        <w:t xml:space="preserve">. </w:t>
      </w:r>
      <w:r w:rsidR="003A55AA">
        <w:t xml:space="preserve">For example: </w:t>
      </w:r>
    </w:p>
    <w:p w14:paraId="2512ECEB" w14:textId="77777777" w:rsidR="00EA48C2" w:rsidRPr="00EA48C2" w:rsidRDefault="00B6506D" w:rsidP="00DB48B4">
      <w:pPr>
        <w:pStyle w:val="Bullets"/>
      </w:pPr>
      <w:r w:rsidRPr="001435EA">
        <w:rPr>
          <w:b/>
          <w:color w:val="538135" w:themeColor="accent6" w:themeShade="BF"/>
        </w:rPr>
        <w:t>Maine’s recreational marijuana law</w:t>
      </w:r>
      <w:r w:rsidRPr="001435EA">
        <w:rPr>
          <w:color w:val="538135" w:themeColor="accent6" w:themeShade="BF"/>
        </w:rPr>
        <w:t xml:space="preserve"> </w:t>
      </w:r>
      <w:r>
        <w:t xml:space="preserve">prohibits </w:t>
      </w:r>
      <w:r w:rsidRPr="00EA48C2">
        <w:t>employer</w:t>
      </w:r>
      <w:r>
        <w:t>s from</w:t>
      </w:r>
      <w:r w:rsidRPr="00EA48C2">
        <w:t xml:space="preserve"> refus</w:t>
      </w:r>
      <w:r>
        <w:t>ing to</w:t>
      </w:r>
      <w:r w:rsidRPr="00EA48C2">
        <w:t xml:space="preserve"> employ or</w:t>
      </w:r>
      <w:r>
        <w:t xml:space="preserve"> </w:t>
      </w:r>
      <w:r w:rsidRPr="00EA48C2">
        <w:t>otherwise penaliz</w:t>
      </w:r>
      <w:r>
        <w:t>ing a</w:t>
      </w:r>
      <w:r w:rsidRPr="00EA48C2">
        <w:t xml:space="preserve"> person </w:t>
      </w:r>
      <w:r>
        <w:t xml:space="preserve">who is </w:t>
      </w:r>
      <w:r w:rsidRPr="00EA48C2">
        <w:t xml:space="preserve">21 </w:t>
      </w:r>
      <w:r>
        <w:t xml:space="preserve">or older </w:t>
      </w:r>
      <w:r w:rsidRPr="00EA48C2">
        <w:t>solely</w:t>
      </w:r>
      <w:r>
        <w:t xml:space="preserve"> because of his or her consumption of marijuana ou</w:t>
      </w:r>
      <w:r w:rsidRPr="00EA48C2">
        <w:t>tside of the employer’s property</w:t>
      </w:r>
      <w:bookmarkStart w:id="1" w:name="co_anchor_I28806793E44C11E68A17B3352D378"/>
      <w:bookmarkEnd w:id="1"/>
      <w:r w:rsidR="001435EA">
        <w:t>;</w:t>
      </w:r>
    </w:p>
    <w:p w14:paraId="6217AD37" w14:textId="77777777" w:rsidR="00976211" w:rsidRPr="00775955" w:rsidRDefault="00B6506D" w:rsidP="001435EA">
      <w:pPr>
        <w:pStyle w:val="Bullets"/>
      </w:pPr>
      <w:r w:rsidRPr="001435EA">
        <w:rPr>
          <w:b/>
          <w:color w:val="538135" w:themeColor="accent6" w:themeShade="BF"/>
        </w:rPr>
        <w:t>Arizona</w:t>
      </w:r>
      <w:r w:rsidR="005658F2">
        <w:t xml:space="preserve"> </w:t>
      </w:r>
      <w:r w:rsidR="00775955">
        <w:t xml:space="preserve">and </w:t>
      </w:r>
      <w:r w:rsidRPr="001435EA">
        <w:rPr>
          <w:b/>
          <w:color w:val="538135" w:themeColor="accent6" w:themeShade="BF"/>
        </w:rPr>
        <w:t>Delaware</w:t>
      </w:r>
      <w:r w:rsidR="00775955">
        <w:rPr>
          <w:b/>
          <w:color w:val="538135" w:themeColor="accent6" w:themeShade="BF"/>
        </w:rPr>
        <w:t>’s</w:t>
      </w:r>
      <w:r w:rsidR="0018386E" w:rsidRPr="001435EA">
        <w:rPr>
          <w:b/>
          <w:color w:val="538135" w:themeColor="accent6" w:themeShade="BF"/>
        </w:rPr>
        <w:t xml:space="preserve"> </w:t>
      </w:r>
      <w:r w:rsidRPr="001435EA">
        <w:rPr>
          <w:b/>
          <w:color w:val="538135" w:themeColor="accent6" w:themeShade="BF"/>
        </w:rPr>
        <w:t>medical marijuana laws</w:t>
      </w:r>
      <w:r w:rsidR="003A55AA" w:rsidRPr="001435EA">
        <w:rPr>
          <w:color w:val="538135" w:themeColor="accent6" w:themeShade="BF"/>
        </w:rPr>
        <w:t xml:space="preserve"> </w:t>
      </w:r>
      <w:r w:rsidRPr="001435EA">
        <w:t xml:space="preserve">specify that, unless compliance would result in a loss of any monetary- or licensing-related benefit under </w:t>
      </w:r>
      <w:r w:rsidRPr="001435EA">
        <w:t>federal law or regulations, employers may not take any ad</w:t>
      </w:r>
      <w:r w:rsidR="001435EA" w:rsidRPr="001435EA">
        <w:t>verse employment action against a</w:t>
      </w:r>
      <w:r w:rsidR="0018386E" w:rsidRPr="001435EA">
        <w:t xml:space="preserve">n </w:t>
      </w:r>
      <w:r w:rsidRPr="001435EA">
        <w:t>authorized medical marijuana user based on the fact that he or she tests positive for marijuana components or metabolites</w:t>
      </w:r>
      <w:r w:rsidR="003A55AA" w:rsidRPr="001435EA">
        <w:t xml:space="preserve">, </w:t>
      </w:r>
      <w:r w:rsidRPr="001435EA">
        <w:t>unless the employer had reason to believe</w:t>
      </w:r>
      <w:r w:rsidRPr="001435EA">
        <w:t xml:space="preserve"> that the authorized marijuana user who tested positive had been using or was under the </w:t>
      </w:r>
      <w:r w:rsidR="0018386E" w:rsidRPr="001435EA">
        <w:t>infl</w:t>
      </w:r>
      <w:r w:rsidR="003A55AA" w:rsidRPr="001435EA">
        <w:t>uence of marijuana at work</w:t>
      </w:r>
      <w:r w:rsidR="0018386E" w:rsidRPr="001435EA">
        <w:t>;</w:t>
      </w:r>
      <w:r w:rsidRPr="001435EA">
        <w:rPr>
          <w:vertAlign w:val="superscript"/>
        </w:rPr>
        <w:t xml:space="preserve"> </w:t>
      </w:r>
    </w:p>
    <w:p w14:paraId="415CF983" w14:textId="77777777" w:rsidR="00775955" w:rsidRPr="00DD4A04" w:rsidRDefault="00B6506D" w:rsidP="00775955">
      <w:pPr>
        <w:pStyle w:val="Bullets"/>
      </w:pPr>
      <w:r w:rsidRPr="00775955">
        <w:rPr>
          <w:b/>
          <w:color w:val="538135"/>
        </w:rPr>
        <w:lastRenderedPageBreak/>
        <w:t>New Mexico’s medical marijuana law</w:t>
      </w:r>
      <w:r w:rsidRPr="00775955">
        <w:rPr>
          <w:color w:val="538135"/>
        </w:rPr>
        <w:t xml:space="preserve"> </w:t>
      </w:r>
      <w:r>
        <w:t xml:space="preserve">was amended in </w:t>
      </w:r>
      <w:r w:rsidRPr="00B7792B">
        <w:t>April 2019</w:t>
      </w:r>
      <w:r>
        <w:t xml:space="preserve"> to include provisions virtually identical to those described above for Ari</w:t>
      </w:r>
      <w:r>
        <w:t xml:space="preserve">zona and Delaware, but </w:t>
      </w:r>
      <w:r w:rsidR="00B7792B">
        <w:t xml:space="preserve">the amendments </w:t>
      </w:r>
      <w:r>
        <w:t>also specif</w:t>
      </w:r>
      <w:r w:rsidR="00B7792B">
        <w:t>y</w:t>
      </w:r>
      <w:r>
        <w:t xml:space="preserve"> that this protection does </w:t>
      </w:r>
      <w:r w:rsidRPr="00B7792B">
        <w:rPr>
          <w:b/>
        </w:rPr>
        <w:t xml:space="preserve">not </w:t>
      </w:r>
      <w:r>
        <w:t>apply to “an employee whose employer deems that the employee works in a safety-sensitive position</w:t>
      </w:r>
      <w:r w:rsidR="00B7792B">
        <w:t>.</w:t>
      </w:r>
      <w:r>
        <w:t>”</w:t>
      </w:r>
      <w:r w:rsidR="00B7792B">
        <w:t xml:space="preserve"> The amendments also specify that the medical marijuana law does</w:t>
      </w:r>
      <w:r>
        <w:t xml:space="preserve"> </w:t>
      </w:r>
      <w:r w:rsidRPr="00B7792B">
        <w:rPr>
          <w:b/>
        </w:rPr>
        <w:t>not</w:t>
      </w:r>
      <w:r>
        <w:t xml:space="preserve"> restrict an employer’s ability to prohibit or take adverse action against an employee for the use of, or being impaired by, medical marijuana at work or during the hours of employment;</w:t>
      </w:r>
    </w:p>
    <w:p w14:paraId="26DCEAF6" w14:textId="77777777" w:rsidR="00775955" w:rsidRDefault="00B6506D" w:rsidP="00976211">
      <w:pPr>
        <w:pStyle w:val="Bullets"/>
      </w:pPr>
      <w:r w:rsidRPr="00F041C1">
        <w:rPr>
          <w:b/>
          <w:color w:val="538135" w:themeColor="accent6" w:themeShade="BF"/>
        </w:rPr>
        <w:t>Ar</w:t>
      </w:r>
      <w:r w:rsidRPr="00F041C1">
        <w:rPr>
          <w:b/>
          <w:color w:val="538135" w:themeColor="accent6" w:themeShade="BF"/>
        </w:rPr>
        <w:t>kansas</w:t>
      </w:r>
      <w:r>
        <w:rPr>
          <w:b/>
          <w:color w:val="538135" w:themeColor="accent6" w:themeShade="BF"/>
        </w:rPr>
        <w:t>’</w:t>
      </w:r>
      <w:r>
        <w:t xml:space="preserve"> </w:t>
      </w:r>
      <w:r w:rsidRPr="00597F3D">
        <w:rPr>
          <w:b/>
          <w:color w:val="538135" w:themeColor="accent6" w:themeShade="BF"/>
        </w:rPr>
        <w:t>medical marijuana law</w:t>
      </w:r>
      <w:r w:rsidRPr="00597F3D">
        <w:rPr>
          <w:color w:val="538135" w:themeColor="accent6" w:themeShade="BF"/>
        </w:rPr>
        <w:t xml:space="preserve"> </w:t>
      </w:r>
      <w:r>
        <w:t xml:space="preserve">includes provisions </w:t>
      </w:r>
      <w:r w:rsidR="003A55AA">
        <w:t xml:space="preserve">virtually identical </w:t>
      </w:r>
      <w:r>
        <w:t xml:space="preserve">to those </w:t>
      </w:r>
      <w:r w:rsidR="003A55AA">
        <w:t xml:space="preserve">described above for Arizona and Delaware but </w:t>
      </w:r>
      <w:r>
        <w:t xml:space="preserve">also specifies that </w:t>
      </w:r>
      <w:r w:rsidR="005C3F2B">
        <w:t xml:space="preserve">an </w:t>
      </w:r>
      <w:r>
        <w:t xml:space="preserve">employer may exclude an authorized medical marijuana user from </w:t>
      </w:r>
      <w:r w:rsidRPr="00A94D24">
        <w:t>safety-sensitive positions</w:t>
      </w:r>
      <w:r w:rsidRPr="0014237D">
        <w:t xml:space="preserve"> </w:t>
      </w:r>
      <w:r>
        <w:t xml:space="preserve">if </w:t>
      </w:r>
      <w:r w:rsidR="005C3F2B">
        <w:t>it has</w:t>
      </w:r>
      <w:r>
        <w:t xml:space="preserve"> a </w:t>
      </w:r>
      <w:r w:rsidRPr="0014237D">
        <w:t>good fa</w:t>
      </w:r>
      <w:r w:rsidRPr="0014237D">
        <w:t xml:space="preserve">ith belief that </w:t>
      </w:r>
      <w:r>
        <w:t>the individual</w:t>
      </w:r>
      <w:r w:rsidRPr="0014237D">
        <w:t xml:space="preserve"> current</w:t>
      </w:r>
      <w:r>
        <w:t xml:space="preserve">ly </w:t>
      </w:r>
      <w:r w:rsidRPr="0014237D">
        <w:t>use</w:t>
      </w:r>
      <w:r>
        <w:t>s</w:t>
      </w:r>
      <w:r w:rsidR="0018386E">
        <w:t xml:space="preserve"> marijuana;</w:t>
      </w:r>
      <w:r w:rsidR="000D4A03">
        <w:t xml:space="preserve"> </w:t>
      </w:r>
      <w:r>
        <w:t>and</w:t>
      </w:r>
    </w:p>
    <w:p w14:paraId="042EA714" w14:textId="77777777" w:rsidR="00EA48C2" w:rsidRDefault="00B6506D" w:rsidP="00EA48C2">
      <w:pPr>
        <w:pStyle w:val="Bullets"/>
      </w:pPr>
      <w:r>
        <w:rPr>
          <w:b/>
          <w:color w:val="538135" w:themeColor="accent6" w:themeShade="BF"/>
        </w:rPr>
        <w:t xml:space="preserve">Florida </w:t>
      </w:r>
      <w:r w:rsidRPr="00F67746">
        <w:t>and</w:t>
      </w:r>
      <w:r>
        <w:rPr>
          <w:b/>
          <w:color w:val="538135" w:themeColor="accent6" w:themeShade="BF"/>
        </w:rPr>
        <w:t xml:space="preserve"> </w:t>
      </w:r>
      <w:r w:rsidRPr="00EA48C2">
        <w:rPr>
          <w:b/>
          <w:color w:val="538135" w:themeColor="accent6" w:themeShade="BF"/>
        </w:rPr>
        <w:t xml:space="preserve">Ohio’s </w:t>
      </w:r>
      <w:r w:rsidRPr="005658F2">
        <w:rPr>
          <w:b/>
          <w:color w:val="538135"/>
        </w:rPr>
        <w:t>medical</w:t>
      </w:r>
      <w:r w:rsidRPr="00EA48C2">
        <w:rPr>
          <w:b/>
          <w:color w:val="538135" w:themeColor="accent6" w:themeShade="BF"/>
        </w:rPr>
        <w:t xml:space="preserve"> marijuana laws</w:t>
      </w:r>
      <w:r w:rsidRPr="00EA48C2">
        <w:rPr>
          <w:color w:val="538135" w:themeColor="accent6" w:themeShade="BF"/>
        </w:rPr>
        <w:t xml:space="preserve"> </w:t>
      </w:r>
      <w:r>
        <w:t>specify that</w:t>
      </w:r>
      <w:r w:rsidRPr="00F67746">
        <w:t xml:space="preserve"> employers have the right to establish and enfor</w:t>
      </w:r>
      <w:r>
        <w:t xml:space="preserve">ce </w:t>
      </w:r>
      <w:r w:rsidRPr="00EA48C2">
        <w:t>zero-tolerance</w:t>
      </w:r>
      <w:r w:rsidRPr="005B6492">
        <w:t xml:space="preserve"> </w:t>
      </w:r>
      <w:r>
        <w:t xml:space="preserve">drug testing and drug use </w:t>
      </w:r>
      <w:r w:rsidRPr="00F67746">
        <w:t>policies</w:t>
      </w:r>
      <w:r w:rsidR="000D4A03">
        <w:t>.</w:t>
      </w:r>
      <w:r>
        <w:t xml:space="preserve"> </w:t>
      </w:r>
    </w:p>
    <w:p w14:paraId="0CCC573A" w14:textId="77777777" w:rsidR="00EA48C2" w:rsidRDefault="00B6506D" w:rsidP="006B53DE">
      <w:pPr>
        <w:pStyle w:val="BodyText"/>
      </w:pPr>
      <w:r>
        <w:rPr>
          <w:rFonts w:eastAsia="Calibri"/>
        </w:rPr>
        <w:t>Please note t</w:t>
      </w:r>
      <w:r w:rsidR="007F01C3">
        <w:rPr>
          <w:rFonts w:eastAsia="Calibri"/>
        </w:rPr>
        <w:t>h</w:t>
      </w:r>
      <w:r w:rsidR="00736B4D">
        <w:rPr>
          <w:rFonts w:eastAsia="Calibri"/>
        </w:rPr>
        <w:t>at this</w:t>
      </w:r>
      <w:r w:rsidR="003A55AA">
        <w:rPr>
          <w:rFonts w:eastAsia="Calibri"/>
        </w:rPr>
        <w:t xml:space="preserve"> list</w:t>
      </w:r>
      <w:r w:rsidR="00736B4D">
        <w:rPr>
          <w:rFonts w:eastAsia="Calibri"/>
        </w:rPr>
        <w:t xml:space="preserve"> is</w:t>
      </w:r>
      <w:r w:rsidR="003A55AA">
        <w:rPr>
          <w:rFonts w:eastAsia="Calibri"/>
        </w:rPr>
        <w:t xml:space="preserve"> not exhaustive</w:t>
      </w:r>
      <w:r w:rsidR="005C3F2B">
        <w:rPr>
          <w:rFonts w:eastAsia="Calibri"/>
        </w:rPr>
        <w:t xml:space="preserve">. Employers should become familiar with their states’ marijuana laws to determine whether they </w:t>
      </w:r>
      <w:r>
        <w:rPr>
          <w:rFonts w:eastAsia="Calibri"/>
        </w:rPr>
        <w:t xml:space="preserve">address </w:t>
      </w:r>
      <w:r w:rsidR="005C3F2B">
        <w:rPr>
          <w:rFonts w:eastAsia="Calibri"/>
        </w:rPr>
        <w:t>employers’ rights and obligations</w:t>
      </w:r>
      <w:r w:rsidR="00597F3D">
        <w:rPr>
          <w:rFonts w:eastAsia="Calibri"/>
        </w:rPr>
        <w:t xml:space="preserve"> </w:t>
      </w:r>
      <w:r w:rsidR="00736B4D">
        <w:rPr>
          <w:rFonts w:eastAsia="Calibri"/>
        </w:rPr>
        <w:t>relating</w:t>
      </w:r>
      <w:r w:rsidR="00A77FE8">
        <w:rPr>
          <w:rFonts w:eastAsia="Calibri"/>
        </w:rPr>
        <w:t xml:space="preserve"> </w:t>
      </w:r>
      <w:r w:rsidR="000114D9">
        <w:rPr>
          <w:rFonts w:eastAsia="Calibri"/>
        </w:rPr>
        <w:t xml:space="preserve">to </w:t>
      </w:r>
      <w:r w:rsidR="00736B4D" w:rsidRPr="000114D9">
        <w:rPr>
          <w:rFonts w:eastAsia="Calibri"/>
        </w:rPr>
        <w:t>workplace drug policies</w:t>
      </w:r>
      <w:r w:rsidRPr="000114D9">
        <w:rPr>
          <w:rFonts w:eastAsia="Calibri"/>
        </w:rPr>
        <w:t xml:space="preserve"> and off-duty marijuana use</w:t>
      </w:r>
      <w:r w:rsidR="00A77FE8">
        <w:rPr>
          <w:rFonts w:eastAsia="Calibri"/>
        </w:rPr>
        <w:t xml:space="preserve">. </w:t>
      </w:r>
      <w:r w:rsidR="00736B4D">
        <w:rPr>
          <w:rFonts w:eastAsia="Calibri"/>
        </w:rPr>
        <w:t xml:space="preserve">  </w:t>
      </w:r>
      <w:r w:rsidR="007F01C3">
        <w:rPr>
          <w:rFonts w:eastAsia="Calibri"/>
        </w:rPr>
        <w:t xml:space="preserve"> </w:t>
      </w:r>
    </w:p>
    <w:p w14:paraId="163AFEF3" w14:textId="77777777" w:rsidR="00E12CE3" w:rsidRDefault="00B6506D" w:rsidP="00220EC4">
      <w:pPr>
        <w:pStyle w:val="Heading1"/>
      </w:pPr>
      <w:r>
        <w:t>STATE MARIJUANA LAWS</w:t>
      </w:r>
      <w:r w:rsidR="00E32BC5">
        <w:t xml:space="preserve"> </w:t>
      </w:r>
      <w:r w:rsidR="00E32CCB">
        <w:t xml:space="preserve">THAT DO </w:t>
      </w:r>
      <w:r w:rsidR="00E32CCB" w:rsidRPr="00E32CCB">
        <w:rPr>
          <w:u w:val="single"/>
        </w:rPr>
        <w:t>NOT</w:t>
      </w:r>
      <w:r w:rsidR="00E32CCB">
        <w:t xml:space="preserve"> ADDRESS </w:t>
      </w:r>
      <w:r w:rsidR="000D2F03">
        <w:t>OFF-DUTY USE</w:t>
      </w:r>
    </w:p>
    <w:p w14:paraId="70537090" w14:textId="77777777" w:rsidR="007C236A" w:rsidRDefault="00B6506D" w:rsidP="003E161E">
      <w:pPr>
        <w:pStyle w:val="BodyText"/>
      </w:pPr>
      <w:r>
        <w:t>Among the</w:t>
      </w:r>
      <w:r w:rsidR="007F01C3">
        <w:t xml:space="preserve"> states where the </w:t>
      </w:r>
      <w:r w:rsidR="0007454F">
        <w:t xml:space="preserve">applicable marijuana law is </w:t>
      </w:r>
      <w:r w:rsidR="0007454F" w:rsidRPr="00A94D24">
        <w:t>silent</w:t>
      </w:r>
      <w:r w:rsidR="0007454F" w:rsidRPr="007F01C3">
        <w:rPr>
          <w:b/>
        </w:rPr>
        <w:t xml:space="preserve"> </w:t>
      </w:r>
      <w:r w:rsidR="0007454F">
        <w:t xml:space="preserve">about </w:t>
      </w:r>
      <w:r>
        <w:t>whether employers may take adverse actions against employees solely because they test positive for marijuana</w:t>
      </w:r>
      <w:r w:rsidR="007F01C3">
        <w:t>, at least two</w:t>
      </w:r>
      <w:r w:rsidR="00127F55">
        <w:t xml:space="preserve"> supreme courts have</w:t>
      </w:r>
      <w:r w:rsidR="00D14F8A">
        <w:t xml:space="preserve"> sided with employers </w:t>
      </w:r>
      <w:r>
        <w:t>in dis</w:t>
      </w:r>
      <w:r>
        <w:t>putes involving this issue</w:t>
      </w:r>
      <w:r w:rsidR="002C47E3">
        <w:t>.</w:t>
      </w:r>
      <w:r>
        <w:t xml:space="preserve"> </w:t>
      </w:r>
      <w:r w:rsidR="000114D9">
        <w:t xml:space="preserve">In particular: </w:t>
      </w:r>
    </w:p>
    <w:p w14:paraId="4C123EAC" w14:textId="77777777" w:rsidR="002533CB" w:rsidRDefault="00B6506D" w:rsidP="002533CB">
      <w:pPr>
        <w:pStyle w:val="Bullets"/>
      </w:pPr>
      <w:r>
        <w:t xml:space="preserve">In </w:t>
      </w:r>
      <w:hyperlink r:id="rId24" w:history="1">
        <w:r w:rsidRPr="004D0771">
          <w:rPr>
            <w:rStyle w:val="Hyperlink"/>
            <w:i/>
          </w:rPr>
          <w:t>Ross</w:t>
        </w:r>
      </w:hyperlink>
      <w:r w:rsidR="007F01C3">
        <w:t xml:space="preserve"> (also discussed above), </w:t>
      </w:r>
      <w:r>
        <w:t xml:space="preserve">the </w:t>
      </w:r>
      <w:r w:rsidRPr="005658F2">
        <w:rPr>
          <w:rStyle w:val="BodyTextChar"/>
          <w:b/>
          <w:color w:val="538135"/>
        </w:rPr>
        <w:t>Cali</w:t>
      </w:r>
      <w:r w:rsidR="0012023A" w:rsidRPr="005658F2">
        <w:rPr>
          <w:rStyle w:val="BodyTextChar"/>
          <w:b/>
          <w:color w:val="538135"/>
        </w:rPr>
        <w:t>fornia</w:t>
      </w:r>
      <w:r w:rsidR="0012023A" w:rsidRPr="005B2733">
        <w:rPr>
          <w:b/>
          <w:color w:val="538135" w:themeColor="accent6" w:themeShade="BF"/>
        </w:rPr>
        <w:t xml:space="preserve"> </w:t>
      </w:r>
      <w:r w:rsidR="0012023A">
        <w:t xml:space="preserve">Supreme Court’s </w:t>
      </w:r>
      <w:r w:rsidR="001D6E01">
        <w:t>decision</w:t>
      </w:r>
      <w:r w:rsidR="0012023A">
        <w:t xml:space="preserve"> </w:t>
      </w:r>
      <w:r w:rsidR="007F01C3">
        <w:t>in favor of the employer</w:t>
      </w:r>
      <w:r w:rsidR="00127F55">
        <w:t xml:space="preserve"> </w:t>
      </w:r>
      <w:r w:rsidR="0012023A">
        <w:t>was</w:t>
      </w:r>
      <w:r w:rsidR="005B2733">
        <w:t xml:space="preserve">, in part, </w:t>
      </w:r>
      <w:r w:rsidR="0012023A">
        <w:t>based</w:t>
      </w:r>
      <w:r w:rsidR="001D6E01">
        <w:t xml:space="preserve"> on the fact that the</w:t>
      </w:r>
      <w:r w:rsidR="005B2733">
        <w:t xml:space="preserve"> state’s medical marijuana law</w:t>
      </w:r>
      <w:r w:rsidR="00D14F8A">
        <w:t xml:space="preserve"> (</w:t>
      </w:r>
      <w:r w:rsidR="00D14F8A" w:rsidRPr="00E77D6C">
        <w:t>the</w:t>
      </w:r>
      <w:r w:rsidR="00D14F8A" w:rsidRPr="00E77D6C">
        <w:rPr>
          <w:b/>
          <w:color w:val="538135" w:themeColor="accent6" w:themeShade="BF"/>
        </w:rPr>
        <w:t xml:space="preserve"> </w:t>
      </w:r>
      <w:r w:rsidR="00D14F8A" w:rsidRPr="00A94D24">
        <w:rPr>
          <w:rStyle w:val="BodyTextChar"/>
        </w:rPr>
        <w:t>CUA</w:t>
      </w:r>
      <w:r w:rsidR="00D14F8A">
        <w:t>)</w:t>
      </w:r>
      <w:r>
        <w:t xml:space="preserve"> </w:t>
      </w:r>
      <w:r w:rsidR="007F01C3" w:rsidRPr="00E77D6C">
        <w:rPr>
          <w:b/>
        </w:rPr>
        <w:t xml:space="preserve">only provides </w:t>
      </w:r>
      <w:r w:rsidR="00E64A1E" w:rsidRPr="00E77D6C">
        <w:rPr>
          <w:b/>
        </w:rPr>
        <w:t>protection against criminal prosecution</w:t>
      </w:r>
      <w:r w:rsidR="008C6C28" w:rsidRPr="00E77D6C">
        <w:rPr>
          <w:b/>
        </w:rPr>
        <w:t xml:space="preserve"> for marijuana use</w:t>
      </w:r>
      <w:r w:rsidR="00E64A1E">
        <w:t xml:space="preserve"> and does not address </w:t>
      </w:r>
      <w:r>
        <w:t>employment rights or obligations.</w:t>
      </w:r>
      <w:r w:rsidR="00E64A1E">
        <w:t xml:space="preserve"> </w:t>
      </w:r>
    </w:p>
    <w:p w14:paraId="72FB17C9" w14:textId="77777777" w:rsidR="00E12CE3" w:rsidRDefault="00B6506D" w:rsidP="00D05112">
      <w:pPr>
        <w:pStyle w:val="Bullets"/>
      </w:pPr>
      <w:r>
        <w:t xml:space="preserve">In </w:t>
      </w:r>
      <w:hyperlink r:id="rId25" w:history="1">
        <w:r w:rsidRPr="004D0771">
          <w:rPr>
            <w:rStyle w:val="Hyperlink"/>
            <w:i/>
          </w:rPr>
          <w:t xml:space="preserve">Roe </w:t>
        </w:r>
        <w:r>
          <w:rPr>
            <w:rStyle w:val="Hyperlink"/>
            <w:i/>
          </w:rPr>
          <w:t>v. Teletech Customer C</w:t>
        </w:r>
        <w:r w:rsidRPr="004D0771">
          <w:rPr>
            <w:rStyle w:val="Hyperlink"/>
            <w:i/>
          </w:rPr>
          <w:t>are Management</w:t>
        </w:r>
      </w:hyperlink>
      <w:r>
        <w:t xml:space="preserve">, issued </w:t>
      </w:r>
      <w:r>
        <w:t>on Jan. 18, 2011, t</w:t>
      </w:r>
      <w:r w:rsidRPr="008F6628">
        <w:t xml:space="preserve">he </w:t>
      </w:r>
      <w:r w:rsidRPr="00B7792B">
        <w:rPr>
          <w:rStyle w:val="BodyTextChar"/>
          <w:b/>
          <w:color w:val="538135"/>
        </w:rPr>
        <w:t>Washington</w:t>
      </w:r>
      <w:r w:rsidRPr="005B6492">
        <w:rPr>
          <w:color w:val="538135" w:themeColor="accent6" w:themeShade="BF"/>
        </w:rPr>
        <w:t xml:space="preserve"> </w:t>
      </w:r>
      <w:r>
        <w:t xml:space="preserve">Supreme Court </w:t>
      </w:r>
      <w:r w:rsidR="00D56948">
        <w:t xml:space="preserve">addressed a claim </w:t>
      </w:r>
      <w:r>
        <w:t xml:space="preserve">under the </w:t>
      </w:r>
      <w:r w:rsidRPr="005658F2">
        <w:rPr>
          <w:b/>
          <w:color w:val="538135"/>
        </w:rPr>
        <w:t>Washington State Medical Use of Marijuana Act</w:t>
      </w:r>
      <w:r w:rsidR="008C6C28" w:rsidRPr="005658F2">
        <w:rPr>
          <w:color w:val="538135"/>
        </w:rPr>
        <w:t xml:space="preserve"> </w:t>
      </w:r>
      <w:r w:rsidR="008C6C28">
        <w:t>(MUMA)</w:t>
      </w:r>
      <w:r w:rsidRPr="008F6628">
        <w:t xml:space="preserve">. </w:t>
      </w:r>
      <w:r w:rsidR="00AB7CCB">
        <w:t xml:space="preserve">Like </w:t>
      </w:r>
      <w:r>
        <w:t>California’s</w:t>
      </w:r>
      <w:r w:rsidR="00AB7CCB">
        <w:t xml:space="preserve"> CUA,</w:t>
      </w:r>
      <w:r>
        <w:t xml:space="preserve"> the </w:t>
      </w:r>
      <w:r w:rsidRPr="008F6628">
        <w:t xml:space="preserve">MUMA </w:t>
      </w:r>
      <w:r>
        <w:t xml:space="preserve">is silent regarding whether </w:t>
      </w:r>
      <w:r w:rsidRPr="008F6628">
        <w:t>qualified patients</w:t>
      </w:r>
      <w:r>
        <w:t xml:space="preserve"> are protected from employment discrimination based on marijuana use. </w:t>
      </w:r>
      <w:r w:rsidR="007F01C3">
        <w:t>Because of this</w:t>
      </w:r>
      <w:r>
        <w:t>, the c</w:t>
      </w:r>
      <w:r w:rsidRPr="0067313B">
        <w:t xml:space="preserve">ourt held that the </w:t>
      </w:r>
      <w:r>
        <w:t>MUMA</w:t>
      </w:r>
      <w:r w:rsidRPr="0067313B">
        <w:t xml:space="preserve"> does </w:t>
      </w:r>
      <w:r w:rsidRPr="004D0771">
        <w:rPr>
          <w:b/>
        </w:rPr>
        <w:t>not</w:t>
      </w:r>
      <w:r w:rsidRPr="0067313B">
        <w:t xml:space="preserve"> give employees a right to sue their employers for wrongful termination.</w:t>
      </w:r>
      <w:r w:rsidR="00D05112">
        <w:t xml:space="preserve"> </w:t>
      </w:r>
    </w:p>
    <w:p w14:paraId="25CC68EA" w14:textId="77777777" w:rsidR="00DD4A04" w:rsidRDefault="00B6506D" w:rsidP="00DD4A04">
      <w:pPr>
        <w:pStyle w:val="BodyText"/>
      </w:pPr>
      <w:r>
        <w:t>Nevertheless, a more recent state court decision held in a</w:t>
      </w:r>
      <w:r>
        <w:t xml:space="preserve">n employee’s favor. Specifically: </w:t>
      </w:r>
    </w:p>
    <w:p w14:paraId="2DE1AC41" w14:textId="77777777" w:rsidR="00DD4A04" w:rsidRPr="00DD4A04" w:rsidRDefault="00B6506D" w:rsidP="00DD4A04">
      <w:pPr>
        <w:pStyle w:val="Bullets"/>
        <w:rPr>
          <w:lang w:val="en"/>
        </w:rPr>
      </w:pPr>
      <w:r w:rsidRPr="00DD4A04">
        <w:rPr>
          <w:lang w:val="en"/>
        </w:rPr>
        <w:t xml:space="preserve">In </w:t>
      </w:r>
      <w:hyperlink r:id="rId26" w:history="1">
        <w:r w:rsidRPr="00B7792B">
          <w:rPr>
            <w:rStyle w:val="Hyperlink"/>
            <w:i/>
            <w:lang w:val="en"/>
          </w:rPr>
          <w:t>Wild v. Carriage Funeral Holdings</w:t>
        </w:r>
      </w:hyperlink>
      <w:r w:rsidRPr="00DD4A04">
        <w:rPr>
          <w:lang w:val="en"/>
        </w:rPr>
        <w:t xml:space="preserve">, issued on </w:t>
      </w:r>
      <w:r w:rsidRPr="00775955">
        <w:rPr>
          <w:b/>
          <w:lang w:val="en"/>
        </w:rPr>
        <w:t>March 27, 2019</w:t>
      </w:r>
      <w:r w:rsidRPr="00DD4A04">
        <w:rPr>
          <w:lang w:val="en"/>
        </w:rPr>
        <w:t xml:space="preserve">, a </w:t>
      </w:r>
      <w:r w:rsidRPr="005658F2">
        <w:rPr>
          <w:b/>
          <w:color w:val="538135"/>
          <w:lang w:val="en"/>
        </w:rPr>
        <w:t>New Jersey</w:t>
      </w:r>
      <w:r w:rsidRPr="005658F2">
        <w:rPr>
          <w:color w:val="538135"/>
          <w:lang w:val="en"/>
        </w:rPr>
        <w:t xml:space="preserve"> </w:t>
      </w:r>
      <w:r w:rsidRPr="00DD4A04">
        <w:rPr>
          <w:lang w:val="en"/>
        </w:rPr>
        <w:t>appellate court allowed</w:t>
      </w:r>
      <w:r w:rsidR="00B7792B">
        <w:rPr>
          <w:lang w:val="en"/>
        </w:rPr>
        <w:t xml:space="preserve"> an</w:t>
      </w:r>
      <w:r w:rsidRPr="00DD4A04">
        <w:rPr>
          <w:lang w:val="en"/>
        </w:rPr>
        <w:t xml:space="preserve"> employ</w:t>
      </w:r>
      <w:r w:rsidRPr="00DD4A04">
        <w:rPr>
          <w:lang w:val="en"/>
        </w:rPr>
        <w:t xml:space="preserve">ee to sue his former employer under the New Jersey Law Against Discrimination (NJLAD) for </w:t>
      </w:r>
      <w:r w:rsidR="00B7792B">
        <w:rPr>
          <w:lang w:val="en"/>
        </w:rPr>
        <w:t xml:space="preserve">disability </w:t>
      </w:r>
      <w:r w:rsidRPr="00DD4A04">
        <w:rPr>
          <w:lang w:val="en"/>
        </w:rPr>
        <w:t>discriminati</w:t>
      </w:r>
      <w:r w:rsidR="00B7792B">
        <w:rPr>
          <w:lang w:val="en"/>
        </w:rPr>
        <w:t>o</w:t>
      </w:r>
      <w:r w:rsidRPr="00DD4A04">
        <w:rPr>
          <w:lang w:val="en"/>
        </w:rPr>
        <w:t>n</w:t>
      </w:r>
      <w:r w:rsidR="00B7792B">
        <w:rPr>
          <w:lang w:val="en"/>
        </w:rPr>
        <w:t xml:space="preserve"> after he was fired</w:t>
      </w:r>
      <w:r w:rsidRPr="00DD4A04">
        <w:rPr>
          <w:lang w:val="en"/>
        </w:rPr>
        <w:t xml:space="preserve"> based on his state-authorized use of medical marijuana. According to the court, the fact that the </w:t>
      </w:r>
      <w:r w:rsidRPr="005658F2">
        <w:rPr>
          <w:b/>
          <w:color w:val="538135"/>
          <w:lang w:val="en"/>
        </w:rPr>
        <w:t>New Jersey Compassionat</w:t>
      </w:r>
      <w:r w:rsidRPr="005658F2">
        <w:rPr>
          <w:b/>
          <w:color w:val="538135"/>
          <w:lang w:val="en"/>
        </w:rPr>
        <w:t>e Use Medical Marijuana Act</w:t>
      </w:r>
      <w:r w:rsidRPr="005658F2">
        <w:rPr>
          <w:color w:val="538135"/>
          <w:lang w:val="en"/>
        </w:rPr>
        <w:t xml:space="preserve"> </w:t>
      </w:r>
      <w:r w:rsidRPr="00DD4A04">
        <w:rPr>
          <w:lang w:val="en"/>
        </w:rPr>
        <w:t xml:space="preserve">includes no prohibition against employment </w:t>
      </w:r>
      <w:r w:rsidRPr="00DD4A04">
        <w:rPr>
          <w:lang w:val="en"/>
        </w:rPr>
        <w:lastRenderedPageBreak/>
        <w:t xml:space="preserve">discrimination based on off-duty use does </w:t>
      </w:r>
      <w:r w:rsidRPr="00DD4A04">
        <w:rPr>
          <w:b/>
          <w:lang w:val="en"/>
        </w:rPr>
        <w:t>not</w:t>
      </w:r>
      <w:r w:rsidRPr="00DD4A04">
        <w:rPr>
          <w:lang w:val="en"/>
        </w:rPr>
        <w:t xml:space="preserve"> mean that employers are insulated from obligations imposed by other laws, such as the NJLAD.</w:t>
      </w:r>
    </w:p>
    <w:p w14:paraId="459A0BE2" w14:textId="77777777" w:rsidR="007A46E0" w:rsidRDefault="00B6506D" w:rsidP="007D2601">
      <w:pPr>
        <w:pStyle w:val="BodyText"/>
      </w:pPr>
      <w:r>
        <w:t>Therefore, e</w:t>
      </w:r>
      <w:r w:rsidR="000D2F03">
        <w:t xml:space="preserve">ven if an applicable marijuana </w:t>
      </w:r>
      <w:r w:rsidR="00BB1BD5">
        <w:t xml:space="preserve">law </w:t>
      </w:r>
      <w:r w:rsidR="00E77D6C">
        <w:t>does not explicitly address</w:t>
      </w:r>
      <w:r w:rsidR="00BB1BD5">
        <w:t xml:space="preserve"> employment</w:t>
      </w:r>
      <w:r w:rsidR="00E77D6C">
        <w:t xml:space="preserve"> issues</w:t>
      </w:r>
      <w:r w:rsidR="00A77FE8">
        <w:t xml:space="preserve"> relating to off-duty  </w:t>
      </w:r>
      <w:r w:rsidR="00EA48C2">
        <w:t xml:space="preserve">marijuana </w:t>
      </w:r>
      <w:r w:rsidR="00A77FE8">
        <w:t>use</w:t>
      </w:r>
      <w:r w:rsidR="00EA48C2">
        <w:t>,</w:t>
      </w:r>
      <w:r w:rsidR="00BB1BD5">
        <w:t xml:space="preserve"> </w:t>
      </w:r>
      <w:r w:rsidR="00127F55">
        <w:t xml:space="preserve">employers </w:t>
      </w:r>
      <w:r w:rsidR="0007454F">
        <w:t xml:space="preserve">should be aware </w:t>
      </w:r>
      <w:r w:rsidR="007F01C3">
        <w:t>that</w:t>
      </w:r>
      <w:r w:rsidR="00D14F8A">
        <w:t xml:space="preserve"> state</w:t>
      </w:r>
      <w:r w:rsidR="007F01C3">
        <w:t xml:space="preserve"> </w:t>
      </w:r>
      <w:r w:rsidR="00D14F8A">
        <w:t xml:space="preserve">marijuana laws, especially those governing medical use, </w:t>
      </w:r>
      <w:r>
        <w:t xml:space="preserve">may still affect their </w:t>
      </w:r>
      <w:r w:rsidR="002245F7">
        <w:t xml:space="preserve">rights and </w:t>
      </w:r>
      <w:r>
        <w:t>obligations</w:t>
      </w:r>
      <w:r>
        <w:t xml:space="preserve"> under other applicable</w:t>
      </w:r>
      <w:r w:rsidR="000D2F03">
        <w:t xml:space="preserve"> </w:t>
      </w:r>
      <w:r>
        <w:t>laws.</w:t>
      </w:r>
    </w:p>
    <w:p w14:paraId="41C6C7E0" w14:textId="77777777" w:rsidR="007A46E0" w:rsidRDefault="00B6506D" w:rsidP="00506831">
      <w:pPr>
        <w:pStyle w:val="Heading1"/>
      </w:pPr>
      <w:r>
        <w:t xml:space="preserve">OTHER </w:t>
      </w:r>
      <w:r w:rsidR="00A77FE8">
        <w:t xml:space="preserve">STATE and FEDERAL </w:t>
      </w:r>
      <w:r>
        <w:t xml:space="preserve">LAWS </w:t>
      </w:r>
    </w:p>
    <w:p w14:paraId="01EEB000" w14:textId="77777777" w:rsidR="0010137B" w:rsidRDefault="00B6506D" w:rsidP="0012023A">
      <w:pPr>
        <w:pStyle w:val="BodyText"/>
      </w:pPr>
      <w:r>
        <w:t xml:space="preserve">As illustrated by the </w:t>
      </w:r>
      <w:r w:rsidR="00597F3D" w:rsidRPr="005658F2">
        <w:rPr>
          <w:b/>
          <w:color w:val="538135"/>
        </w:rPr>
        <w:t>Massachusetts</w:t>
      </w:r>
      <w:r w:rsidR="00DD4A04">
        <w:t>,</w:t>
      </w:r>
      <w:r w:rsidR="00597F3D" w:rsidRPr="0096139E">
        <w:t xml:space="preserve"> </w:t>
      </w:r>
      <w:r w:rsidR="00597F3D" w:rsidRPr="005658F2">
        <w:rPr>
          <w:b/>
          <w:color w:val="538135"/>
        </w:rPr>
        <w:t>Connecticut</w:t>
      </w:r>
      <w:r w:rsidR="00DD4A04">
        <w:t xml:space="preserve"> and </w:t>
      </w:r>
      <w:r w:rsidR="00DD4A04" w:rsidRPr="005658F2">
        <w:rPr>
          <w:b/>
          <w:color w:val="538135"/>
        </w:rPr>
        <w:t>New Jersey</w:t>
      </w:r>
      <w:r w:rsidR="00597F3D" w:rsidRPr="005658F2">
        <w:rPr>
          <w:color w:val="538135"/>
        </w:rPr>
        <w:t xml:space="preserve"> </w:t>
      </w:r>
      <w:r w:rsidR="00597F3D" w:rsidRPr="0096139E">
        <w:t>cases discussed</w:t>
      </w:r>
      <w:r w:rsidR="00597F3D">
        <w:t xml:space="preserve"> </w:t>
      </w:r>
      <w:r>
        <w:t xml:space="preserve">above, </w:t>
      </w:r>
      <w:r w:rsidR="00506831">
        <w:t xml:space="preserve">employers </w:t>
      </w:r>
      <w:r w:rsidR="005C3F2B">
        <w:t xml:space="preserve">in some states with legalized marijuana </w:t>
      </w:r>
      <w:r w:rsidR="00506831">
        <w:t xml:space="preserve">may face </w:t>
      </w:r>
      <w:r w:rsidR="003F629C">
        <w:t>lawsuits and</w:t>
      </w:r>
      <w:r w:rsidR="005C3F2B">
        <w:t xml:space="preserve"> potential </w:t>
      </w:r>
      <w:r w:rsidR="00506831">
        <w:t xml:space="preserve">liability </w:t>
      </w:r>
      <w:r w:rsidR="00597F3D">
        <w:t xml:space="preserve">under </w:t>
      </w:r>
      <w:r w:rsidR="00597F3D" w:rsidRPr="00597F3D">
        <w:rPr>
          <w:b/>
        </w:rPr>
        <w:t>state disability laws</w:t>
      </w:r>
      <w:r w:rsidR="00597F3D">
        <w:t xml:space="preserve"> for adverse actions </w:t>
      </w:r>
      <w:r w:rsidR="00A77FE8">
        <w:t xml:space="preserve">taken against authorized, off-duty </w:t>
      </w:r>
      <w:r w:rsidR="00597F3D">
        <w:t>marijuana users.</w:t>
      </w:r>
      <w:r w:rsidR="005C3F2B">
        <w:t xml:space="preserve"> </w:t>
      </w:r>
      <w:r w:rsidR="00C87CCC">
        <w:t>Therefore, in states where a marijuana law</w:t>
      </w:r>
      <w:r w:rsidR="005658F2">
        <w:t xml:space="preserve"> </w:t>
      </w:r>
      <w:r w:rsidR="00C87CCC">
        <w:t xml:space="preserve">does </w:t>
      </w:r>
      <w:r w:rsidR="00C87CCC" w:rsidRPr="000D4A03">
        <w:rPr>
          <w:b/>
        </w:rPr>
        <w:t>not</w:t>
      </w:r>
      <w:r w:rsidR="00C87CCC">
        <w:t xml:space="preserve"> </w:t>
      </w:r>
      <w:r w:rsidR="005658F2">
        <w:t xml:space="preserve">explicitly </w:t>
      </w:r>
      <w:r w:rsidR="00C87CCC">
        <w:t xml:space="preserve">address workplace drug policies and off-duty use, employers should consider either accommodating a disabled employee’s </w:t>
      </w:r>
      <w:r w:rsidR="000D4A03">
        <w:t xml:space="preserve">state-authorized, </w:t>
      </w:r>
      <w:r w:rsidR="00C87CCC">
        <w:t>off-duty marijuana use or at least engaging in an interactive process with the employee to determine whether other reasonable accommodations may be suitable.</w:t>
      </w:r>
    </w:p>
    <w:p w14:paraId="3CE29863" w14:textId="77777777" w:rsidR="0010137B" w:rsidRDefault="00B6506D" w:rsidP="0012023A">
      <w:pPr>
        <w:pStyle w:val="BodyText"/>
      </w:pPr>
      <w:r>
        <w:t>In addition, employers should become familiar with any applicable laws that specifically address workplace drug testing. For example, some states have</w:t>
      </w:r>
      <w:r w:rsidR="002245F7">
        <w:t xml:space="preserve"> </w:t>
      </w:r>
      <w:r w:rsidR="00DB0408" w:rsidRPr="00DB0408">
        <w:rPr>
          <w:b/>
        </w:rPr>
        <w:t>drug</w:t>
      </w:r>
      <w:r w:rsidR="00AB6A2F">
        <w:rPr>
          <w:b/>
        </w:rPr>
        <w:t xml:space="preserve"> </w:t>
      </w:r>
      <w:r w:rsidRPr="00DB0408">
        <w:rPr>
          <w:b/>
        </w:rPr>
        <w:t>testing</w:t>
      </w:r>
      <w:r w:rsidR="00DB0408" w:rsidRPr="00DB0408">
        <w:rPr>
          <w:b/>
        </w:rPr>
        <w:t>-specific</w:t>
      </w:r>
      <w:r w:rsidRPr="00DB0408">
        <w:rPr>
          <w:b/>
        </w:rPr>
        <w:t xml:space="preserve"> laws</w:t>
      </w:r>
      <w:r>
        <w:t xml:space="preserve"> that require employers to have written </w:t>
      </w:r>
      <w:r>
        <w:t xml:space="preserve">policies and certain testing protocols in place before they may even conduct an employee drug test. </w:t>
      </w:r>
      <w:r w:rsidR="00DB0408">
        <w:t xml:space="preserve">Similarly, some </w:t>
      </w:r>
      <w:r w:rsidR="00DB0408" w:rsidRPr="00DB0408">
        <w:rPr>
          <w:b/>
        </w:rPr>
        <w:t>state workers’ compensation laws</w:t>
      </w:r>
      <w:r w:rsidR="00DB0408">
        <w:t xml:space="preserve"> prohibit claim denials </w:t>
      </w:r>
      <w:r w:rsidR="002245F7">
        <w:t>or</w:t>
      </w:r>
      <w:r w:rsidR="00DB0408">
        <w:t xml:space="preserve"> adverse employment actions based solely on positive drug tests unless certain requirements are met.   </w:t>
      </w:r>
    </w:p>
    <w:p w14:paraId="5BFCE422" w14:textId="77777777" w:rsidR="00B03343" w:rsidRDefault="00B6506D" w:rsidP="006B53DE">
      <w:pPr>
        <w:pStyle w:val="BodyText"/>
        <w:rPr>
          <w:bCs/>
        </w:rPr>
      </w:pPr>
      <w:r>
        <w:rPr>
          <w:bCs/>
        </w:rPr>
        <w:t xml:space="preserve">Finally, regardless of whether a state marijuana law applies, certain employers may be subject to </w:t>
      </w:r>
      <w:r w:rsidRPr="00A94D24">
        <w:rPr>
          <w:bCs/>
        </w:rPr>
        <w:t>federal</w:t>
      </w:r>
      <w:r>
        <w:rPr>
          <w:bCs/>
        </w:rPr>
        <w:t xml:space="preserve"> drug</w:t>
      </w:r>
      <w:r w:rsidR="00955EAB">
        <w:rPr>
          <w:bCs/>
        </w:rPr>
        <w:t xml:space="preserve"> </w:t>
      </w:r>
      <w:r>
        <w:rPr>
          <w:bCs/>
        </w:rPr>
        <w:t xml:space="preserve">testing requirements. For example, federal contractors may be subject to the </w:t>
      </w:r>
      <w:r w:rsidRPr="002245F7">
        <w:rPr>
          <w:b/>
          <w:bCs/>
        </w:rPr>
        <w:t xml:space="preserve">federal </w:t>
      </w:r>
      <w:hyperlink r:id="rId27" w:history="1">
        <w:r w:rsidRPr="000114D9">
          <w:rPr>
            <w:rStyle w:val="Hyperlink"/>
            <w:b/>
            <w:bCs/>
          </w:rPr>
          <w:t>Drug-Free Workplace Act</w:t>
        </w:r>
      </w:hyperlink>
      <w:r>
        <w:rPr>
          <w:bCs/>
        </w:rPr>
        <w:t xml:space="preserve">, and commercial transportation operators may be subject to </w:t>
      </w:r>
      <w:r w:rsidRPr="002245F7">
        <w:rPr>
          <w:b/>
          <w:bCs/>
        </w:rPr>
        <w:t xml:space="preserve">U.S. Department of Transportation </w:t>
      </w:r>
      <w:hyperlink r:id="rId28" w:history="1">
        <w:r w:rsidRPr="000114D9">
          <w:rPr>
            <w:rStyle w:val="Hyperlink"/>
            <w:b/>
            <w:bCs/>
          </w:rPr>
          <w:t>regulations</w:t>
        </w:r>
      </w:hyperlink>
      <w:r>
        <w:rPr>
          <w:bCs/>
        </w:rPr>
        <w:t>. Employers shoul</w:t>
      </w:r>
      <w:r>
        <w:rPr>
          <w:bCs/>
        </w:rPr>
        <w:t xml:space="preserve">d become familiar with all applicable laws and regulations to determine their obligations. </w:t>
      </w:r>
    </w:p>
    <w:sectPr w:rsidR="00B03343" w:rsidSect="00AF091B">
      <w:headerReference w:type="default" r:id="rId29"/>
      <w:footerReference w:type="default" r:id="rId30"/>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D5E6" w14:textId="77777777" w:rsidR="00000000" w:rsidRDefault="00B6506D">
      <w:pPr>
        <w:spacing w:after="0" w:line="240" w:lineRule="auto"/>
      </w:pPr>
      <w:r>
        <w:separator/>
      </w:r>
    </w:p>
  </w:endnote>
  <w:endnote w:type="continuationSeparator" w:id="0">
    <w:p w14:paraId="477BE2A6" w14:textId="77777777" w:rsidR="00000000" w:rsidRDefault="00B6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49E9" w14:textId="77777777" w:rsidR="00972488" w:rsidRDefault="00B6506D">
    <w:pPr>
      <w:pStyle w:val="Footer"/>
    </w:pPr>
    <w:r>
      <w:rPr>
        <w:noProof/>
      </w:rPr>
      <mc:AlternateContent>
        <mc:Choice Requires="wps">
          <w:drawing>
            <wp:anchor distT="0" distB="0" distL="114300" distR="114300" simplePos="0" relativeHeight="251660288" behindDoc="0" locked="0" layoutInCell="1" allowOverlap="1" wp14:anchorId="1096EB69" wp14:editId="08D1D584">
              <wp:simplePos x="0" y="0"/>
              <wp:positionH relativeFrom="column">
                <wp:posOffset>-86360</wp:posOffset>
              </wp:positionH>
              <wp:positionV relativeFrom="paragraph">
                <wp:posOffset>-246380</wp:posOffset>
              </wp:positionV>
              <wp:extent cx="4479290" cy="75120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479290" cy="751205"/>
                      </a:xfrm>
                      <a:prstGeom prst="rect">
                        <a:avLst/>
                      </a:prstGeom>
                      <a:noFill/>
                      <a:ln w="6350">
                        <a:noFill/>
                      </a:ln>
                      <a:effectLst/>
                    </wps:spPr>
                    <wps:txbx>
                      <w:txbxContent>
                        <w:p w14:paraId="2797480C" w14:textId="77777777" w:rsidR="00972488" w:rsidRPr="00AF091B" w:rsidRDefault="00B6506D" w:rsidP="00AF091B">
                          <w:pPr>
                            <w:pStyle w:val="Disclaimer"/>
                          </w:pPr>
                          <w:r w:rsidRPr="007C6319">
                            <w:rPr>
                              <w:rStyle w:val="SubtleReference"/>
                              <w:sz w:val="18"/>
                            </w:rPr>
                            <w:t>This Compliance Overview is not intended to be exhaustive nor should any discussion or opinions be construed as legal advice. Readers should contact legal counsel for legal advice.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96EB69" id="_x0000_t202" coordsize="21600,21600" o:spt="202" path="m,l,21600r21600,l21600,xe">
              <v:stroke joinstyle="miter"/>
              <v:path gradientshapeok="t" o:connecttype="rect"/>
            </v:shapetype>
            <v:shape id="Text Box 81" o:spid="_x0000_s1029" type="#_x0000_t202" style="position:absolute;margin-left:-6.8pt;margin-top:-19.4pt;width:352.7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" filled="f" stroked="f" strokeweight=".5pt">
              <v:textbox>
                <w:txbxContent>
                  <w:p w14:paraId="2797480C" w14:textId="77777777" w:rsidR="00972488" w:rsidRPr="00AF091B" w:rsidRDefault="00B6506D" w:rsidP="00AF091B">
                    <w:pPr>
                      <w:pStyle w:val="Disclaimer"/>
                    </w:pPr>
                    <w:r w:rsidRPr="007C6319">
                      <w:rPr>
                        <w:rStyle w:val="SubtleReference"/>
                        <w:sz w:val="18"/>
                      </w:rPr>
                      <w:t>This Compliance Overview is not intended to be exhaustive nor should any discussion or opinions be construed as legal advice. Readers should contact 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70C1" w14:textId="77777777" w:rsidR="00972488" w:rsidRPr="007C6319" w:rsidRDefault="00B6506D">
    <w:pPr>
      <w:pStyle w:val="Footer"/>
      <w:jc w:val="right"/>
      <w:rPr>
        <w:color w:val="595959"/>
      </w:rPr>
    </w:pPr>
    <w:r w:rsidRPr="007C6319">
      <w:rPr>
        <w:color w:val="595959"/>
      </w:rPr>
      <w:fldChar w:fldCharType="begin"/>
    </w:r>
    <w:r w:rsidRPr="007C6319">
      <w:rPr>
        <w:color w:val="595959"/>
      </w:rPr>
      <w:instrText xml:space="preserve"> PAGE   \* MERGEFORMAT </w:instrText>
    </w:r>
    <w:r w:rsidRPr="007C6319">
      <w:rPr>
        <w:color w:val="595959"/>
      </w:rPr>
      <w:fldChar w:fldCharType="separate"/>
    </w:r>
    <w:r w:rsidR="00B7792B">
      <w:rPr>
        <w:noProof/>
        <w:color w:val="595959"/>
      </w:rPr>
      <w:t>2</w:t>
    </w:r>
    <w:r w:rsidRPr="007C6319">
      <w:rPr>
        <w:noProof/>
        <w:color w:val="595959"/>
      </w:rPr>
      <w:fldChar w:fldCharType="end"/>
    </w:r>
  </w:p>
  <w:p w14:paraId="55BFA4B5" w14:textId="77777777" w:rsidR="00972488" w:rsidRPr="00F033D0" w:rsidRDefault="00B6506D" w:rsidP="00AF091B">
    <w:pPr>
      <w:pStyle w:val="Disclaimer"/>
    </w:pPr>
    <w:r w:rsidRPr="00F033D0">
      <w:t xml:space="preserve">This </w:t>
    </w:r>
    <w:r>
      <w:t>Compliance</w:t>
    </w:r>
    <w:r w:rsidRPr="00F033D0">
      <w:t xml:space="preserve"> Overview is not intended to be exhaustive nor should any discussion or opinions be construed as legal advice.</w:t>
    </w:r>
    <w:r w:rsidRPr="00F033D0">
      <w:br/>
      <w:t>Readers should contact legal counsel for legal advice.</w:t>
    </w:r>
  </w:p>
  <w:p w14:paraId="341E92B0" w14:textId="77777777" w:rsidR="00972488" w:rsidRPr="00AF091B" w:rsidRDefault="00B6506D" w:rsidP="00AF091B">
    <w:pPr>
      <w:pStyle w:val="Disclaimer"/>
    </w:pPr>
    <w:r w:rsidRPr="00AF091B">
      <w:t>© 201</w:t>
    </w:r>
    <w:r w:rsidR="00D1371F">
      <w:t>8</w:t>
    </w:r>
    <w:r w:rsidR="00DD4A04">
      <w:t>, 2019</w:t>
    </w:r>
    <w:r w:rsidRPr="00AF091B">
      <w:t> Zywave, Inc. All rights reserved.</w:t>
    </w:r>
    <w:r w:rsidR="000D4A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4ADE" w14:textId="77777777" w:rsidR="00000000" w:rsidRDefault="00B6506D">
      <w:pPr>
        <w:spacing w:after="0" w:line="240" w:lineRule="auto"/>
      </w:pPr>
      <w:r>
        <w:separator/>
      </w:r>
    </w:p>
  </w:footnote>
  <w:footnote w:type="continuationSeparator" w:id="0">
    <w:p w14:paraId="08CDEE91" w14:textId="77777777" w:rsidR="00000000" w:rsidRDefault="00B6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3483" w14:textId="77777777" w:rsidR="00972488" w:rsidRDefault="00B6506D">
    <w:pPr>
      <w:pStyle w:val="Header"/>
    </w:pPr>
    <w:r>
      <w:rPr>
        <w:noProof/>
      </w:rPr>
      <w:drawing>
        <wp:anchor distT="0" distB="0" distL="114300" distR="114300" simplePos="0" relativeHeight="251662336" behindDoc="1" locked="0" layoutInCell="1" allowOverlap="1" wp14:anchorId="6DF20D5B" wp14:editId="79F744E1">
          <wp:simplePos x="0" y="0"/>
          <wp:positionH relativeFrom="margin">
            <wp:posOffset>-457200</wp:posOffset>
          </wp:positionH>
          <wp:positionV relativeFrom="margin">
            <wp:posOffset>-2792095</wp:posOffset>
          </wp:positionV>
          <wp:extent cx="7772400" cy="2886075"/>
          <wp:effectExtent l="0" t="0" r="0" b="9525"/>
          <wp:wrapNone/>
          <wp:docPr id="4" name="Picture 17" descr="C:\Users\singleton\Desktop\Projects\Compliabce Bulletin_Leg Brief_Reg Update\Compliance Bulletin\ACA Overview_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87338" name="Picture 17" descr="C:\Users\singleton\Desktop\Projects\Compliabce Bulletin_Leg Brief_Reg Update\Compliance Bulletin\ACA Overview_B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8" distR="114298" simplePos="0" relativeHeight="251658240" behindDoc="0" locked="0" layoutInCell="1" allowOverlap="1" wp14:anchorId="1E1A7070" wp14:editId="77584689">
              <wp:simplePos x="0" y="0"/>
              <wp:positionH relativeFrom="column">
                <wp:posOffset>4386579</wp:posOffset>
              </wp:positionH>
              <wp:positionV relativeFrom="paragraph">
                <wp:posOffset>2667000</wp:posOffset>
              </wp:positionV>
              <wp:extent cx="0" cy="5715000"/>
              <wp:effectExtent l="0" t="0" r="19050" b="0"/>
              <wp:wrapNone/>
              <wp:docPr id="120" name="Straight Connector 120"/>
              <wp:cNvGraphicFramePr/>
              <a:graphic xmlns:a="http://schemas.openxmlformats.org/drawingml/2006/main">
                <a:graphicData uri="http://schemas.microsoft.com/office/word/2010/wordprocessingShape">
                  <wps:wsp>
                    <wps:cNvCnPr/>
                    <wps:spPr>
                      <a:xfrm flipH="1">
                        <a:off x="0" y="0"/>
                        <a:ext cx="0" cy="5715000"/>
                      </a:xfrm>
                      <a:prstGeom prst="line">
                        <a:avLst/>
                      </a:prstGeom>
                      <a:noFill/>
                      <a:ln w="19050" cap="rnd">
                        <a:solidFill>
                          <a:srgbClr val="4884A2"/>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2049" style="flip:x;mso-height-percent:0;mso-height-relative:margin;mso-width-percent:0;mso-width-relative:margin;mso-wrap-distance-bottom:0;mso-wrap-distance-left:9pt;mso-wrap-distance-right:9pt;mso-wrap-distance-top:0;mso-wrap-style:square;position:absolute;visibility:visible;z-index:251659264" from="345.4pt,210pt" to="345.4pt,660pt" strokecolor="#4884a2" strokeweight="1.5pt">
              <v:stroke joinstyle="miter" dashstyle="1 1"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1309" w14:textId="77777777" w:rsidR="00972488" w:rsidRDefault="00B6506D">
    <w:pPr>
      <w:pStyle w:val="Header"/>
      <w:rPr>
        <w:noProof/>
      </w:rPr>
    </w:pPr>
    <w:r>
      <w:rPr>
        <w:noProof/>
      </w:rPr>
      <w:drawing>
        <wp:anchor distT="0" distB="0" distL="114300" distR="114300" simplePos="0" relativeHeight="251663360" behindDoc="1" locked="0" layoutInCell="1" allowOverlap="1" wp14:anchorId="74F8EF88" wp14:editId="0D0A38A8">
          <wp:simplePos x="0" y="0"/>
          <wp:positionH relativeFrom="margin">
            <wp:posOffset>-914400</wp:posOffset>
          </wp:positionH>
          <wp:positionV relativeFrom="margin">
            <wp:posOffset>-1023620</wp:posOffset>
          </wp:positionV>
          <wp:extent cx="7772400" cy="871220"/>
          <wp:effectExtent l="0" t="0" r="0" b="5080"/>
          <wp:wrapNone/>
          <wp:docPr id="1" name="Picture 4" descr="C:\Users\singleton\Desktop\Projects\Compliabce Bulletin_Leg Brief_Reg Update\Compliance Bulletin\ACA Overview_B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38852" name="Picture 4" descr="C:\Users\singleton\Desktop\Projects\Compliabce Bulletin_Leg Brief_Reg Update\Compliance Bulletin\ACA Overview_BE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50C7A" w14:textId="77777777" w:rsidR="00972488" w:rsidRDefault="0097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AD655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630pt" o:bullet="t">
        <v:imagedata r:id="rId1" o:title="Checkmark_BLUE"/>
      </v:shape>
    </w:pict>
  </w:numPicBullet>
  <w:abstractNum w:abstractNumId="0" w15:restartNumberingAfterBreak="0">
    <w:nsid w:val="01B64604"/>
    <w:multiLevelType w:val="hybridMultilevel"/>
    <w:tmpl w:val="7C58D920"/>
    <w:lvl w:ilvl="0" w:tplc="FDAEC728">
      <w:start w:val="1"/>
      <w:numFmt w:val="bullet"/>
      <w:lvlText w:val=""/>
      <w:lvlJc w:val="left"/>
      <w:pPr>
        <w:ind w:left="1080" w:hanging="360"/>
      </w:pPr>
      <w:rPr>
        <w:rFonts w:ascii="Symbol" w:hAnsi="Symbol" w:hint="default"/>
        <w:b/>
        <w:color w:val="ED7D31"/>
      </w:rPr>
    </w:lvl>
    <w:lvl w:ilvl="1" w:tplc="C18EEE82" w:tentative="1">
      <w:start w:val="1"/>
      <w:numFmt w:val="bullet"/>
      <w:lvlText w:val="o"/>
      <w:lvlJc w:val="left"/>
      <w:pPr>
        <w:ind w:left="1800" w:hanging="360"/>
      </w:pPr>
      <w:rPr>
        <w:rFonts w:ascii="Courier New" w:hAnsi="Courier New" w:cs="Courier New" w:hint="default"/>
      </w:rPr>
    </w:lvl>
    <w:lvl w:ilvl="2" w:tplc="896C902A" w:tentative="1">
      <w:start w:val="1"/>
      <w:numFmt w:val="bullet"/>
      <w:lvlText w:val=""/>
      <w:lvlJc w:val="left"/>
      <w:pPr>
        <w:ind w:left="2520" w:hanging="360"/>
      </w:pPr>
      <w:rPr>
        <w:rFonts w:ascii="Wingdings" w:hAnsi="Wingdings" w:hint="default"/>
      </w:rPr>
    </w:lvl>
    <w:lvl w:ilvl="3" w:tplc="1C2C4B2A" w:tentative="1">
      <w:start w:val="1"/>
      <w:numFmt w:val="bullet"/>
      <w:lvlText w:val=""/>
      <w:lvlJc w:val="left"/>
      <w:pPr>
        <w:ind w:left="3240" w:hanging="360"/>
      </w:pPr>
      <w:rPr>
        <w:rFonts w:ascii="Symbol" w:hAnsi="Symbol" w:hint="default"/>
      </w:rPr>
    </w:lvl>
    <w:lvl w:ilvl="4" w:tplc="0F966C90" w:tentative="1">
      <w:start w:val="1"/>
      <w:numFmt w:val="bullet"/>
      <w:lvlText w:val="o"/>
      <w:lvlJc w:val="left"/>
      <w:pPr>
        <w:ind w:left="3960" w:hanging="360"/>
      </w:pPr>
      <w:rPr>
        <w:rFonts w:ascii="Courier New" w:hAnsi="Courier New" w:cs="Courier New" w:hint="default"/>
      </w:rPr>
    </w:lvl>
    <w:lvl w:ilvl="5" w:tplc="4216B3A6" w:tentative="1">
      <w:start w:val="1"/>
      <w:numFmt w:val="bullet"/>
      <w:lvlText w:val=""/>
      <w:lvlJc w:val="left"/>
      <w:pPr>
        <w:ind w:left="4680" w:hanging="360"/>
      </w:pPr>
      <w:rPr>
        <w:rFonts w:ascii="Wingdings" w:hAnsi="Wingdings" w:hint="default"/>
      </w:rPr>
    </w:lvl>
    <w:lvl w:ilvl="6" w:tplc="70B43A80" w:tentative="1">
      <w:start w:val="1"/>
      <w:numFmt w:val="bullet"/>
      <w:lvlText w:val=""/>
      <w:lvlJc w:val="left"/>
      <w:pPr>
        <w:ind w:left="5400" w:hanging="360"/>
      </w:pPr>
      <w:rPr>
        <w:rFonts w:ascii="Symbol" w:hAnsi="Symbol" w:hint="default"/>
      </w:rPr>
    </w:lvl>
    <w:lvl w:ilvl="7" w:tplc="A6D00890" w:tentative="1">
      <w:start w:val="1"/>
      <w:numFmt w:val="bullet"/>
      <w:lvlText w:val="o"/>
      <w:lvlJc w:val="left"/>
      <w:pPr>
        <w:ind w:left="6120" w:hanging="360"/>
      </w:pPr>
      <w:rPr>
        <w:rFonts w:ascii="Courier New" w:hAnsi="Courier New" w:cs="Courier New" w:hint="default"/>
      </w:rPr>
    </w:lvl>
    <w:lvl w:ilvl="8" w:tplc="F5380F3C" w:tentative="1">
      <w:start w:val="1"/>
      <w:numFmt w:val="bullet"/>
      <w:lvlText w:val=""/>
      <w:lvlJc w:val="left"/>
      <w:pPr>
        <w:ind w:left="6840" w:hanging="360"/>
      </w:pPr>
      <w:rPr>
        <w:rFonts w:ascii="Wingdings" w:hAnsi="Wingdings" w:hint="default"/>
      </w:rPr>
    </w:lvl>
  </w:abstractNum>
  <w:abstractNum w:abstractNumId="1" w15:restartNumberingAfterBreak="0">
    <w:nsid w:val="05053547"/>
    <w:multiLevelType w:val="hybridMultilevel"/>
    <w:tmpl w:val="4A782FD8"/>
    <w:lvl w:ilvl="0" w:tplc="F294D3D6">
      <w:start w:val="1"/>
      <w:numFmt w:val="bullet"/>
      <w:lvlText w:val="□"/>
      <w:lvlJc w:val="left"/>
      <w:pPr>
        <w:ind w:left="8820" w:hanging="360"/>
      </w:pPr>
      <w:rPr>
        <w:rFonts w:ascii="Verdana" w:hAnsi="Verdana" w:hint="default"/>
        <w:color w:val="5F5F5F"/>
        <w:sz w:val="32"/>
      </w:rPr>
    </w:lvl>
    <w:lvl w:ilvl="1" w:tplc="40D46380">
      <w:start w:val="1"/>
      <w:numFmt w:val="bullet"/>
      <w:lvlText w:val="o"/>
      <w:lvlJc w:val="left"/>
      <w:pPr>
        <w:ind w:left="2880" w:hanging="360"/>
      </w:pPr>
      <w:rPr>
        <w:rFonts w:ascii="Courier New" w:hAnsi="Courier New" w:cs="Courier New" w:hint="default"/>
      </w:rPr>
    </w:lvl>
    <w:lvl w:ilvl="2" w:tplc="B0B6EB0E" w:tentative="1">
      <w:start w:val="1"/>
      <w:numFmt w:val="bullet"/>
      <w:lvlText w:val=""/>
      <w:lvlJc w:val="left"/>
      <w:pPr>
        <w:ind w:left="3600" w:hanging="360"/>
      </w:pPr>
      <w:rPr>
        <w:rFonts w:ascii="Wingdings" w:hAnsi="Wingdings" w:hint="default"/>
      </w:rPr>
    </w:lvl>
    <w:lvl w:ilvl="3" w:tplc="228831B0" w:tentative="1">
      <w:start w:val="1"/>
      <w:numFmt w:val="bullet"/>
      <w:lvlText w:val=""/>
      <w:lvlJc w:val="left"/>
      <w:pPr>
        <w:ind w:left="4320" w:hanging="360"/>
      </w:pPr>
      <w:rPr>
        <w:rFonts w:ascii="Symbol" w:hAnsi="Symbol" w:hint="default"/>
      </w:rPr>
    </w:lvl>
    <w:lvl w:ilvl="4" w:tplc="BB08D15A" w:tentative="1">
      <w:start w:val="1"/>
      <w:numFmt w:val="bullet"/>
      <w:lvlText w:val="o"/>
      <w:lvlJc w:val="left"/>
      <w:pPr>
        <w:ind w:left="5040" w:hanging="360"/>
      </w:pPr>
      <w:rPr>
        <w:rFonts w:ascii="Courier New" w:hAnsi="Courier New" w:cs="Courier New" w:hint="default"/>
      </w:rPr>
    </w:lvl>
    <w:lvl w:ilvl="5" w:tplc="1C4CE49C" w:tentative="1">
      <w:start w:val="1"/>
      <w:numFmt w:val="bullet"/>
      <w:lvlText w:val=""/>
      <w:lvlJc w:val="left"/>
      <w:pPr>
        <w:ind w:left="5760" w:hanging="360"/>
      </w:pPr>
      <w:rPr>
        <w:rFonts w:ascii="Wingdings" w:hAnsi="Wingdings" w:hint="default"/>
      </w:rPr>
    </w:lvl>
    <w:lvl w:ilvl="6" w:tplc="F74252F8" w:tentative="1">
      <w:start w:val="1"/>
      <w:numFmt w:val="bullet"/>
      <w:lvlText w:val=""/>
      <w:lvlJc w:val="left"/>
      <w:pPr>
        <w:ind w:left="6480" w:hanging="360"/>
      </w:pPr>
      <w:rPr>
        <w:rFonts w:ascii="Symbol" w:hAnsi="Symbol" w:hint="default"/>
      </w:rPr>
    </w:lvl>
    <w:lvl w:ilvl="7" w:tplc="7B68CF16" w:tentative="1">
      <w:start w:val="1"/>
      <w:numFmt w:val="bullet"/>
      <w:lvlText w:val="o"/>
      <w:lvlJc w:val="left"/>
      <w:pPr>
        <w:ind w:left="7200" w:hanging="360"/>
      </w:pPr>
      <w:rPr>
        <w:rFonts w:ascii="Courier New" w:hAnsi="Courier New" w:cs="Courier New" w:hint="default"/>
      </w:rPr>
    </w:lvl>
    <w:lvl w:ilvl="8" w:tplc="27F65B56" w:tentative="1">
      <w:start w:val="1"/>
      <w:numFmt w:val="bullet"/>
      <w:lvlText w:val=""/>
      <w:lvlJc w:val="left"/>
      <w:pPr>
        <w:ind w:left="7920" w:hanging="360"/>
      </w:pPr>
      <w:rPr>
        <w:rFonts w:ascii="Wingdings" w:hAnsi="Wingdings" w:hint="default"/>
      </w:rPr>
    </w:lvl>
  </w:abstractNum>
  <w:abstractNum w:abstractNumId="2" w15:restartNumberingAfterBreak="0">
    <w:nsid w:val="05860859"/>
    <w:multiLevelType w:val="hybridMultilevel"/>
    <w:tmpl w:val="B9BE2866"/>
    <w:lvl w:ilvl="0" w:tplc="1922A14A">
      <w:start w:val="1"/>
      <w:numFmt w:val="bullet"/>
      <w:lvlText w:val=""/>
      <w:lvlJc w:val="left"/>
      <w:pPr>
        <w:ind w:left="720" w:hanging="360"/>
      </w:pPr>
      <w:rPr>
        <w:rFonts w:ascii="Symbol" w:hAnsi="Symbol" w:hint="default"/>
      </w:rPr>
    </w:lvl>
    <w:lvl w:ilvl="1" w:tplc="350EA938" w:tentative="1">
      <w:start w:val="1"/>
      <w:numFmt w:val="bullet"/>
      <w:lvlText w:val="o"/>
      <w:lvlJc w:val="left"/>
      <w:pPr>
        <w:ind w:left="1440" w:hanging="360"/>
      </w:pPr>
      <w:rPr>
        <w:rFonts w:ascii="Courier New" w:hAnsi="Courier New" w:cs="Courier New" w:hint="default"/>
      </w:rPr>
    </w:lvl>
    <w:lvl w:ilvl="2" w:tplc="3B96364C" w:tentative="1">
      <w:start w:val="1"/>
      <w:numFmt w:val="bullet"/>
      <w:lvlText w:val=""/>
      <w:lvlJc w:val="left"/>
      <w:pPr>
        <w:ind w:left="2160" w:hanging="360"/>
      </w:pPr>
      <w:rPr>
        <w:rFonts w:ascii="Wingdings" w:hAnsi="Wingdings" w:hint="default"/>
      </w:rPr>
    </w:lvl>
    <w:lvl w:ilvl="3" w:tplc="68D2A78A" w:tentative="1">
      <w:start w:val="1"/>
      <w:numFmt w:val="bullet"/>
      <w:lvlText w:val=""/>
      <w:lvlJc w:val="left"/>
      <w:pPr>
        <w:ind w:left="2880" w:hanging="360"/>
      </w:pPr>
      <w:rPr>
        <w:rFonts w:ascii="Symbol" w:hAnsi="Symbol" w:hint="default"/>
      </w:rPr>
    </w:lvl>
    <w:lvl w:ilvl="4" w:tplc="D452F2E6" w:tentative="1">
      <w:start w:val="1"/>
      <w:numFmt w:val="bullet"/>
      <w:lvlText w:val="o"/>
      <w:lvlJc w:val="left"/>
      <w:pPr>
        <w:ind w:left="3600" w:hanging="360"/>
      </w:pPr>
      <w:rPr>
        <w:rFonts w:ascii="Courier New" w:hAnsi="Courier New" w:cs="Courier New" w:hint="default"/>
      </w:rPr>
    </w:lvl>
    <w:lvl w:ilvl="5" w:tplc="2892F07C" w:tentative="1">
      <w:start w:val="1"/>
      <w:numFmt w:val="bullet"/>
      <w:lvlText w:val=""/>
      <w:lvlJc w:val="left"/>
      <w:pPr>
        <w:ind w:left="4320" w:hanging="360"/>
      </w:pPr>
      <w:rPr>
        <w:rFonts w:ascii="Wingdings" w:hAnsi="Wingdings" w:hint="default"/>
      </w:rPr>
    </w:lvl>
    <w:lvl w:ilvl="6" w:tplc="84EE43CE" w:tentative="1">
      <w:start w:val="1"/>
      <w:numFmt w:val="bullet"/>
      <w:lvlText w:val=""/>
      <w:lvlJc w:val="left"/>
      <w:pPr>
        <w:ind w:left="5040" w:hanging="360"/>
      </w:pPr>
      <w:rPr>
        <w:rFonts w:ascii="Symbol" w:hAnsi="Symbol" w:hint="default"/>
      </w:rPr>
    </w:lvl>
    <w:lvl w:ilvl="7" w:tplc="BEFC3CD0" w:tentative="1">
      <w:start w:val="1"/>
      <w:numFmt w:val="bullet"/>
      <w:lvlText w:val="o"/>
      <w:lvlJc w:val="left"/>
      <w:pPr>
        <w:ind w:left="5760" w:hanging="360"/>
      </w:pPr>
      <w:rPr>
        <w:rFonts w:ascii="Courier New" w:hAnsi="Courier New" w:cs="Courier New" w:hint="default"/>
      </w:rPr>
    </w:lvl>
    <w:lvl w:ilvl="8" w:tplc="7CCE81FE" w:tentative="1">
      <w:start w:val="1"/>
      <w:numFmt w:val="bullet"/>
      <w:lvlText w:val=""/>
      <w:lvlJc w:val="left"/>
      <w:pPr>
        <w:ind w:left="6480" w:hanging="360"/>
      </w:pPr>
      <w:rPr>
        <w:rFonts w:ascii="Wingdings" w:hAnsi="Wingdings" w:hint="default"/>
      </w:rPr>
    </w:lvl>
  </w:abstractNum>
  <w:abstractNum w:abstractNumId="3" w15:restartNumberingAfterBreak="0">
    <w:nsid w:val="08D57EED"/>
    <w:multiLevelType w:val="hybridMultilevel"/>
    <w:tmpl w:val="7D4097F2"/>
    <w:lvl w:ilvl="0" w:tplc="71ECE340">
      <w:start w:val="1"/>
      <w:numFmt w:val="bullet"/>
      <w:lvlText w:val=""/>
      <w:lvlJc w:val="left"/>
      <w:pPr>
        <w:ind w:left="720" w:hanging="360"/>
      </w:pPr>
      <w:rPr>
        <w:rFonts w:ascii="Symbol" w:hAnsi="Symbol" w:hint="default"/>
      </w:rPr>
    </w:lvl>
    <w:lvl w:ilvl="1" w:tplc="C0A406C8" w:tentative="1">
      <w:start w:val="1"/>
      <w:numFmt w:val="bullet"/>
      <w:lvlText w:val="o"/>
      <w:lvlJc w:val="left"/>
      <w:pPr>
        <w:ind w:left="1440" w:hanging="360"/>
      </w:pPr>
      <w:rPr>
        <w:rFonts w:ascii="Courier New" w:hAnsi="Courier New" w:cs="Courier New" w:hint="default"/>
      </w:rPr>
    </w:lvl>
    <w:lvl w:ilvl="2" w:tplc="61B85D42" w:tentative="1">
      <w:start w:val="1"/>
      <w:numFmt w:val="bullet"/>
      <w:lvlText w:val=""/>
      <w:lvlJc w:val="left"/>
      <w:pPr>
        <w:ind w:left="2160" w:hanging="360"/>
      </w:pPr>
      <w:rPr>
        <w:rFonts w:ascii="Wingdings" w:hAnsi="Wingdings" w:hint="default"/>
      </w:rPr>
    </w:lvl>
    <w:lvl w:ilvl="3" w:tplc="4440A41E" w:tentative="1">
      <w:start w:val="1"/>
      <w:numFmt w:val="bullet"/>
      <w:lvlText w:val=""/>
      <w:lvlJc w:val="left"/>
      <w:pPr>
        <w:ind w:left="2880" w:hanging="360"/>
      </w:pPr>
      <w:rPr>
        <w:rFonts w:ascii="Symbol" w:hAnsi="Symbol" w:hint="default"/>
      </w:rPr>
    </w:lvl>
    <w:lvl w:ilvl="4" w:tplc="AAE234B2" w:tentative="1">
      <w:start w:val="1"/>
      <w:numFmt w:val="bullet"/>
      <w:lvlText w:val="o"/>
      <w:lvlJc w:val="left"/>
      <w:pPr>
        <w:ind w:left="3600" w:hanging="360"/>
      </w:pPr>
      <w:rPr>
        <w:rFonts w:ascii="Courier New" w:hAnsi="Courier New" w:cs="Courier New" w:hint="default"/>
      </w:rPr>
    </w:lvl>
    <w:lvl w:ilvl="5" w:tplc="F61423FC" w:tentative="1">
      <w:start w:val="1"/>
      <w:numFmt w:val="bullet"/>
      <w:lvlText w:val=""/>
      <w:lvlJc w:val="left"/>
      <w:pPr>
        <w:ind w:left="4320" w:hanging="360"/>
      </w:pPr>
      <w:rPr>
        <w:rFonts w:ascii="Wingdings" w:hAnsi="Wingdings" w:hint="default"/>
      </w:rPr>
    </w:lvl>
    <w:lvl w:ilvl="6" w:tplc="DF3483D6" w:tentative="1">
      <w:start w:val="1"/>
      <w:numFmt w:val="bullet"/>
      <w:lvlText w:val=""/>
      <w:lvlJc w:val="left"/>
      <w:pPr>
        <w:ind w:left="5040" w:hanging="360"/>
      </w:pPr>
      <w:rPr>
        <w:rFonts w:ascii="Symbol" w:hAnsi="Symbol" w:hint="default"/>
      </w:rPr>
    </w:lvl>
    <w:lvl w:ilvl="7" w:tplc="2DEC2812" w:tentative="1">
      <w:start w:val="1"/>
      <w:numFmt w:val="bullet"/>
      <w:lvlText w:val="o"/>
      <w:lvlJc w:val="left"/>
      <w:pPr>
        <w:ind w:left="5760" w:hanging="360"/>
      </w:pPr>
      <w:rPr>
        <w:rFonts w:ascii="Courier New" w:hAnsi="Courier New" w:cs="Courier New" w:hint="default"/>
      </w:rPr>
    </w:lvl>
    <w:lvl w:ilvl="8" w:tplc="AA9CC708" w:tentative="1">
      <w:start w:val="1"/>
      <w:numFmt w:val="bullet"/>
      <w:lvlText w:val=""/>
      <w:lvlJc w:val="left"/>
      <w:pPr>
        <w:ind w:left="6480" w:hanging="360"/>
      </w:pPr>
      <w:rPr>
        <w:rFonts w:ascii="Wingdings" w:hAnsi="Wingdings" w:hint="default"/>
      </w:rPr>
    </w:lvl>
  </w:abstractNum>
  <w:abstractNum w:abstractNumId="4" w15:restartNumberingAfterBreak="0">
    <w:nsid w:val="09A51D9C"/>
    <w:multiLevelType w:val="hybridMultilevel"/>
    <w:tmpl w:val="51242CE0"/>
    <w:lvl w:ilvl="0" w:tplc="8812B9FC">
      <w:start w:val="1"/>
      <w:numFmt w:val="bullet"/>
      <w:lvlText w:val=""/>
      <w:lvlJc w:val="left"/>
      <w:pPr>
        <w:ind w:left="720" w:hanging="360"/>
      </w:pPr>
      <w:rPr>
        <w:rFonts w:ascii="Symbol" w:hAnsi="Symbol" w:hint="default"/>
      </w:rPr>
    </w:lvl>
    <w:lvl w:ilvl="1" w:tplc="B074CC52" w:tentative="1">
      <w:start w:val="1"/>
      <w:numFmt w:val="bullet"/>
      <w:lvlText w:val="o"/>
      <w:lvlJc w:val="left"/>
      <w:pPr>
        <w:ind w:left="1440" w:hanging="360"/>
      </w:pPr>
      <w:rPr>
        <w:rFonts w:ascii="Courier New" w:hAnsi="Courier New" w:cs="Courier New" w:hint="default"/>
      </w:rPr>
    </w:lvl>
    <w:lvl w:ilvl="2" w:tplc="F594D00A" w:tentative="1">
      <w:start w:val="1"/>
      <w:numFmt w:val="bullet"/>
      <w:lvlText w:val=""/>
      <w:lvlJc w:val="left"/>
      <w:pPr>
        <w:ind w:left="2160" w:hanging="360"/>
      </w:pPr>
      <w:rPr>
        <w:rFonts w:ascii="Wingdings" w:hAnsi="Wingdings" w:hint="default"/>
      </w:rPr>
    </w:lvl>
    <w:lvl w:ilvl="3" w:tplc="946A50C4" w:tentative="1">
      <w:start w:val="1"/>
      <w:numFmt w:val="bullet"/>
      <w:lvlText w:val=""/>
      <w:lvlJc w:val="left"/>
      <w:pPr>
        <w:ind w:left="2880" w:hanging="360"/>
      </w:pPr>
      <w:rPr>
        <w:rFonts w:ascii="Symbol" w:hAnsi="Symbol" w:hint="default"/>
      </w:rPr>
    </w:lvl>
    <w:lvl w:ilvl="4" w:tplc="CBBC8334" w:tentative="1">
      <w:start w:val="1"/>
      <w:numFmt w:val="bullet"/>
      <w:lvlText w:val="o"/>
      <w:lvlJc w:val="left"/>
      <w:pPr>
        <w:ind w:left="3600" w:hanging="360"/>
      </w:pPr>
      <w:rPr>
        <w:rFonts w:ascii="Courier New" w:hAnsi="Courier New" w:cs="Courier New" w:hint="default"/>
      </w:rPr>
    </w:lvl>
    <w:lvl w:ilvl="5" w:tplc="E410E624" w:tentative="1">
      <w:start w:val="1"/>
      <w:numFmt w:val="bullet"/>
      <w:lvlText w:val=""/>
      <w:lvlJc w:val="left"/>
      <w:pPr>
        <w:ind w:left="4320" w:hanging="360"/>
      </w:pPr>
      <w:rPr>
        <w:rFonts w:ascii="Wingdings" w:hAnsi="Wingdings" w:hint="default"/>
      </w:rPr>
    </w:lvl>
    <w:lvl w:ilvl="6" w:tplc="9768E214" w:tentative="1">
      <w:start w:val="1"/>
      <w:numFmt w:val="bullet"/>
      <w:lvlText w:val=""/>
      <w:lvlJc w:val="left"/>
      <w:pPr>
        <w:ind w:left="5040" w:hanging="360"/>
      </w:pPr>
      <w:rPr>
        <w:rFonts w:ascii="Symbol" w:hAnsi="Symbol" w:hint="default"/>
      </w:rPr>
    </w:lvl>
    <w:lvl w:ilvl="7" w:tplc="AC76B95A" w:tentative="1">
      <w:start w:val="1"/>
      <w:numFmt w:val="bullet"/>
      <w:lvlText w:val="o"/>
      <w:lvlJc w:val="left"/>
      <w:pPr>
        <w:ind w:left="5760" w:hanging="360"/>
      </w:pPr>
      <w:rPr>
        <w:rFonts w:ascii="Courier New" w:hAnsi="Courier New" w:cs="Courier New" w:hint="default"/>
      </w:rPr>
    </w:lvl>
    <w:lvl w:ilvl="8" w:tplc="2466E4D0" w:tentative="1">
      <w:start w:val="1"/>
      <w:numFmt w:val="bullet"/>
      <w:lvlText w:val=""/>
      <w:lvlJc w:val="left"/>
      <w:pPr>
        <w:ind w:left="6480" w:hanging="360"/>
      </w:pPr>
      <w:rPr>
        <w:rFonts w:ascii="Wingdings" w:hAnsi="Wingdings" w:hint="default"/>
      </w:rPr>
    </w:lvl>
  </w:abstractNum>
  <w:abstractNum w:abstractNumId="5" w15:restartNumberingAfterBreak="0">
    <w:nsid w:val="13DD48D5"/>
    <w:multiLevelType w:val="hybridMultilevel"/>
    <w:tmpl w:val="AEC07524"/>
    <w:lvl w:ilvl="0" w:tplc="2E32BD08">
      <w:start w:val="1"/>
      <w:numFmt w:val="bullet"/>
      <w:lvlText w:val=""/>
      <w:lvlJc w:val="left"/>
      <w:pPr>
        <w:ind w:left="720" w:hanging="360"/>
      </w:pPr>
      <w:rPr>
        <w:rFonts w:ascii="Symbol" w:hAnsi="Symbol" w:hint="default"/>
      </w:rPr>
    </w:lvl>
    <w:lvl w:ilvl="1" w:tplc="87DED3C6" w:tentative="1">
      <w:start w:val="1"/>
      <w:numFmt w:val="bullet"/>
      <w:lvlText w:val="o"/>
      <w:lvlJc w:val="left"/>
      <w:pPr>
        <w:ind w:left="1440" w:hanging="360"/>
      </w:pPr>
      <w:rPr>
        <w:rFonts w:ascii="Courier New" w:hAnsi="Courier New" w:cs="Courier New" w:hint="default"/>
      </w:rPr>
    </w:lvl>
    <w:lvl w:ilvl="2" w:tplc="F1EA5974" w:tentative="1">
      <w:start w:val="1"/>
      <w:numFmt w:val="bullet"/>
      <w:lvlText w:val=""/>
      <w:lvlJc w:val="left"/>
      <w:pPr>
        <w:ind w:left="2160" w:hanging="360"/>
      </w:pPr>
      <w:rPr>
        <w:rFonts w:ascii="Wingdings" w:hAnsi="Wingdings" w:hint="default"/>
      </w:rPr>
    </w:lvl>
    <w:lvl w:ilvl="3" w:tplc="26DC37C8" w:tentative="1">
      <w:start w:val="1"/>
      <w:numFmt w:val="bullet"/>
      <w:lvlText w:val=""/>
      <w:lvlJc w:val="left"/>
      <w:pPr>
        <w:ind w:left="2880" w:hanging="360"/>
      </w:pPr>
      <w:rPr>
        <w:rFonts w:ascii="Symbol" w:hAnsi="Symbol" w:hint="default"/>
      </w:rPr>
    </w:lvl>
    <w:lvl w:ilvl="4" w:tplc="41025F3E" w:tentative="1">
      <w:start w:val="1"/>
      <w:numFmt w:val="bullet"/>
      <w:lvlText w:val="o"/>
      <w:lvlJc w:val="left"/>
      <w:pPr>
        <w:ind w:left="3600" w:hanging="360"/>
      </w:pPr>
      <w:rPr>
        <w:rFonts w:ascii="Courier New" w:hAnsi="Courier New" w:cs="Courier New" w:hint="default"/>
      </w:rPr>
    </w:lvl>
    <w:lvl w:ilvl="5" w:tplc="338498BA" w:tentative="1">
      <w:start w:val="1"/>
      <w:numFmt w:val="bullet"/>
      <w:lvlText w:val=""/>
      <w:lvlJc w:val="left"/>
      <w:pPr>
        <w:ind w:left="4320" w:hanging="360"/>
      </w:pPr>
      <w:rPr>
        <w:rFonts w:ascii="Wingdings" w:hAnsi="Wingdings" w:hint="default"/>
      </w:rPr>
    </w:lvl>
    <w:lvl w:ilvl="6" w:tplc="C608B4E8" w:tentative="1">
      <w:start w:val="1"/>
      <w:numFmt w:val="bullet"/>
      <w:lvlText w:val=""/>
      <w:lvlJc w:val="left"/>
      <w:pPr>
        <w:ind w:left="5040" w:hanging="360"/>
      </w:pPr>
      <w:rPr>
        <w:rFonts w:ascii="Symbol" w:hAnsi="Symbol" w:hint="default"/>
      </w:rPr>
    </w:lvl>
    <w:lvl w:ilvl="7" w:tplc="C3624144" w:tentative="1">
      <w:start w:val="1"/>
      <w:numFmt w:val="bullet"/>
      <w:lvlText w:val="o"/>
      <w:lvlJc w:val="left"/>
      <w:pPr>
        <w:ind w:left="5760" w:hanging="360"/>
      </w:pPr>
      <w:rPr>
        <w:rFonts w:ascii="Courier New" w:hAnsi="Courier New" w:cs="Courier New" w:hint="default"/>
      </w:rPr>
    </w:lvl>
    <w:lvl w:ilvl="8" w:tplc="60E22A52" w:tentative="1">
      <w:start w:val="1"/>
      <w:numFmt w:val="bullet"/>
      <w:lvlText w:val=""/>
      <w:lvlJc w:val="left"/>
      <w:pPr>
        <w:ind w:left="6480" w:hanging="360"/>
      </w:pPr>
      <w:rPr>
        <w:rFonts w:ascii="Wingdings" w:hAnsi="Wingdings" w:hint="default"/>
      </w:rPr>
    </w:lvl>
  </w:abstractNum>
  <w:abstractNum w:abstractNumId="6" w15:restartNumberingAfterBreak="0">
    <w:nsid w:val="18F815E8"/>
    <w:multiLevelType w:val="hybridMultilevel"/>
    <w:tmpl w:val="0E74B566"/>
    <w:lvl w:ilvl="0" w:tplc="3A8A4CDC">
      <w:start w:val="1"/>
      <w:numFmt w:val="bullet"/>
      <w:lvlText w:val=""/>
      <w:lvlJc w:val="left"/>
      <w:pPr>
        <w:ind w:left="720" w:hanging="360"/>
      </w:pPr>
      <w:rPr>
        <w:rFonts w:ascii="Symbol" w:hAnsi="Symbol" w:hint="default"/>
      </w:rPr>
    </w:lvl>
    <w:lvl w:ilvl="1" w:tplc="ED50D118">
      <w:start w:val="1"/>
      <w:numFmt w:val="bullet"/>
      <w:lvlText w:val="o"/>
      <w:lvlJc w:val="left"/>
      <w:pPr>
        <w:ind w:left="1440" w:hanging="360"/>
      </w:pPr>
      <w:rPr>
        <w:rFonts w:ascii="Courier New" w:hAnsi="Courier New" w:cs="Courier New" w:hint="default"/>
      </w:rPr>
    </w:lvl>
    <w:lvl w:ilvl="2" w:tplc="3C7236EA" w:tentative="1">
      <w:start w:val="1"/>
      <w:numFmt w:val="bullet"/>
      <w:lvlText w:val=""/>
      <w:lvlJc w:val="left"/>
      <w:pPr>
        <w:ind w:left="2160" w:hanging="360"/>
      </w:pPr>
      <w:rPr>
        <w:rFonts w:ascii="Wingdings" w:hAnsi="Wingdings" w:hint="default"/>
      </w:rPr>
    </w:lvl>
    <w:lvl w:ilvl="3" w:tplc="3B00CDCC" w:tentative="1">
      <w:start w:val="1"/>
      <w:numFmt w:val="bullet"/>
      <w:lvlText w:val=""/>
      <w:lvlJc w:val="left"/>
      <w:pPr>
        <w:ind w:left="2880" w:hanging="360"/>
      </w:pPr>
      <w:rPr>
        <w:rFonts w:ascii="Symbol" w:hAnsi="Symbol" w:hint="default"/>
      </w:rPr>
    </w:lvl>
    <w:lvl w:ilvl="4" w:tplc="82CAF314" w:tentative="1">
      <w:start w:val="1"/>
      <w:numFmt w:val="bullet"/>
      <w:lvlText w:val="o"/>
      <w:lvlJc w:val="left"/>
      <w:pPr>
        <w:ind w:left="3600" w:hanging="360"/>
      </w:pPr>
      <w:rPr>
        <w:rFonts w:ascii="Courier New" w:hAnsi="Courier New" w:cs="Courier New" w:hint="default"/>
      </w:rPr>
    </w:lvl>
    <w:lvl w:ilvl="5" w:tplc="0084FF6E" w:tentative="1">
      <w:start w:val="1"/>
      <w:numFmt w:val="bullet"/>
      <w:lvlText w:val=""/>
      <w:lvlJc w:val="left"/>
      <w:pPr>
        <w:ind w:left="4320" w:hanging="360"/>
      </w:pPr>
      <w:rPr>
        <w:rFonts w:ascii="Wingdings" w:hAnsi="Wingdings" w:hint="default"/>
      </w:rPr>
    </w:lvl>
    <w:lvl w:ilvl="6" w:tplc="D1707516" w:tentative="1">
      <w:start w:val="1"/>
      <w:numFmt w:val="bullet"/>
      <w:lvlText w:val=""/>
      <w:lvlJc w:val="left"/>
      <w:pPr>
        <w:ind w:left="5040" w:hanging="360"/>
      </w:pPr>
      <w:rPr>
        <w:rFonts w:ascii="Symbol" w:hAnsi="Symbol" w:hint="default"/>
      </w:rPr>
    </w:lvl>
    <w:lvl w:ilvl="7" w:tplc="5840EFF6" w:tentative="1">
      <w:start w:val="1"/>
      <w:numFmt w:val="bullet"/>
      <w:lvlText w:val="o"/>
      <w:lvlJc w:val="left"/>
      <w:pPr>
        <w:ind w:left="5760" w:hanging="360"/>
      </w:pPr>
      <w:rPr>
        <w:rFonts w:ascii="Courier New" w:hAnsi="Courier New" w:cs="Courier New" w:hint="default"/>
      </w:rPr>
    </w:lvl>
    <w:lvl w:ilvl="8" w:tplc="543276DE" w:tentative="1">
      <w:start w:val="1"/>
      <w:numFmt w:val="bullet"/>
      <w:lvlText w:val=""/>
      <w:lvlJc w:val="left"/>
      <w:pPr>
        <w:ind w:left="6480" w:hanging="360"/>
      </w:pPr>
      <w:rPr>
        <w:rFonts w:ascii="Wingdings" w:hAnsi="Wingdings" w:hint="default"/>
      </w:rPr>
    </w:lvl>
  </w:abstractNum>
  <w:abstractNum w:abstractNumId="7" w15:restartNumberingAfterBreak="0">
    <w:nsid w:val="19A869F8"/>
    <w:multiLevelType w:val="hybridMultilevel"/>
    <w:tmpl w:val="232EF0D8"/>
    <w:lvl w:ilvl="0" w:tplc="2A4057DC">
      <w:start w:val="1"/>
      <w:numFmt w:val="bullet"/>
      <w:lvlText w:val=""/>
      <w:lvlJc w:val="left"/>
      <w:pPr>
        <w:ind w:left="720" w:hanging="360"/>
      </w:pPr>
      <w:rPr>
        <w:rFonts w:ascii="Symbol" w:hAnsi="Symbol" w:hint="default"/>
      </w:rPr>
    </w:lvl>
    <w:lvl w:ilvl="1" w:tplc="F8821C58" w:tentative="1">
      <w:start w:val="1"/>
      <w:numFmt w:val="bullet"/>
      <w:lvlText w:val="o"/>
      <w:lvlJc w:val="left"/>
      <w:pPr>
        <w:ind w:left="1440" w:hanging="360"/>
      </w:pPr>
      <w:rPr>
        <w:rFonts w:ascii="Courier New" w:hAnsi="Courier New" w:cs="Courier New" w:hint="default"/>
      </w:rPr>
    </w:lvl>
    <w:lvl w:ilvl="2" w:tplc="A6D82CF4" w:tentative="1">
      <w:start w:val="1"/>
      <w:numFmt w:val="bullet"/>
      <w:lvlText w:val=""/>
      <w:lvlJc w:val="left"/>
      <w:pPr>
        <w:ind w:left="2160" w:hanging="360"/>
      </w:pPr>
      <w:rPr>
        <w:rFonts w:ascii="Wingdings" w:hAnsi="Wingdings" w:hint="default"/>
      </w:rPr>
    </w:lvl>
    <w:lvl w:ilvl="3" w:tplc="D74C1A48" w:tentative="1">
      <w:start w:val="1"/>
      <w:numFmt w:val="bullet"/>
      <w:lvlText w:val=""/>
      <w:lvlJc w:val="left"/>
      <w:pPr>
        <w:ind w:left="2880" w:hanging="360"/>
      </w:pPr>
      <w:rPr>
        <w:rFonts w:ascii="Symbol" w:hAnsi="Symbol" w:hint="default"/>
      </w:rPr>
    </w:lvl>
    <w:lvl w:ilvl="4" w:tplc="AA96B070" w:tentative="1">
      <w:start w:val="1"/>
      <w:numFmt w:val="bullet"/>
      <w:lvlText w:val="o"/>
      <w:lvlJc w:val="left"/>
      <w:pPr>
        <w:ind w:left="3600" w:hanging="360"/>
      </w:pPr>
      <w:rPr>
        <w:rFonts w:ascii="Courier New" w:hAnsi="Courier New" w:cs="Courier New" w:hint="default"/>
      </w:rPr>
    </w:lvl>
    <w:lvl w:ilvl="5" w:tplc="2BCEF7EC" w:tentative="1">
      <w:start w:val="1"/>
      <w:numFmt w:val="bullet"/>
      <w:lvlText w:val=""/>
      <w:lvlJc w:val="left"/>
      <w:pPr>
        <w:ind w:left="4320" w:hanging="360"/>
      </w:pPr>
      <w:rPr>
        <w:rFonts w:ascii="Wingdings" w:hAnsi="Wingdings" w:hint="default"/>
      </w:rPr>
    </w:lvl>
    <w:lvl w:ilvl="6" w:tplc="D9B0CB2A" w:tentative="1">
      <w:start w:val="1"/>
      <w:numFmt w:val="bullet"/>
      <w:lvlText w:val=""/>
      <w:lvlJc w:val="left"/>
      <w:pPr>
        <w:ind w:left="5040" w:hanging="360"/>
      </w:pPr>
      <w:rPr>
        <w:rFonts w:ascii="Symbol" w:hAnsi="Symbol" w:hint="default"/>
      </w:rPr>
    </w:lvl>
    <w:lvl w:ilvl="7" w:tplc="807EC012" w:tentative="1">
      <w:start w:val="1"/>
      <w:numFmt w:val="bullet"/>
      <w:lvlText w:val="o"/>
      <w:lvlJc w:val="left"/>
      <w:pPr>
        <w:ind w:left="5760" w:hanging="360"/>
      </w:pPr>
      <w:rPr>
        <w:rFonts w:ascii="Courier New" w:hAnsi="Courier New" w:cs="Courier New" w:hint="default"/>
      </w:rPr>
    </w:lvl>
    <w:lvl w:ilvl="8" w:tplc="1CB6EBCA" w:tentative="1">
      <w:start w:val="1"/>
      <w:numFmt w:val="bullet"/>
      <w:lvlText w:val=""/>
      <w:lvlJc w:val="left"/>
      <w:pPr>
        <w:ind w:left="6480" w:hanging="360"/>
      </w:pPr>
      <w:rPr>
        <w:rFonts w:ascii="Wingdings" w:hAnsi="Wingdings" w:hint="default"/>
      </w:rPr>
    </w:lvl>
  </w:abstractNum>
  <w:abstractNum w:abstractNumId="8" w15:restartNumberingAfterBreak="0">
    <w:nsid w:val="1D493838"/>
    <w:multiLevelType w:val="hybridMultilevel"/>
    <w:tmpl w:val="ECBC8AA4"/>
    <w:lvl w:ilvl="0" w:tplc="B9F6AAAA">
      <w:start w:val="1"/>
      <w:numFmt w:val="bullet"/>
      <w:lvlText w:val=""/>
      <w:lvlJc w:val="left"/>
      <w:pPr>
        <w:ind w:left="720" w:hanging="360"/>
      </w:pPr>
      <w:rPr>
        <w:rFonts w:ascii="Symbol" w:hAnsi="Symbol" w:hint="default"/>
        <w:b/>
        <w:i w:val="0"/>
        <w:color w:val="ED7D31"/>
        <w:sz w:val="36"/>
      </w:rPr>
    </w:lvl>
    <w:lvl w:ilvl="1" w:tplc="BD1A1BA0" w:tentative="1">
      <w:start w:val="1"/>
      <w:numFmt w:val="bullet"/>
      <w:lvlText w:val="o"/>
      <w:lvlJc w:val="left"/>
      <w:pPr>
        <w:ind w:left="1440" w:hanging="360"/>
      </w:pPr>
      <w:rPr>
        <w:rFonts w:ascii="Courier New" w:hAnsi="Courier New" w:cs="Courier New" w:hint="default"/>
      </w:rPr>
    </w:lvl>
    <w:lvl w:ilvl="2" w:tplc="23224786" w:tentative="1">
      <w:start w:val="1"/>
      <w:numFmt w:val="bullet"/>
      <w:lvlText w:val=""/>
      <w:lvlJc w:val="left"/>
      <w:pPr>
        <w:ind w:left="2160" w:hanging="360"/>
      </w:pPr>
      <w:rPr>
        <w:rFonts w:ascii="Wingdings" w:hAnsi="Wingdings" w:hint="default"/>
      </w:rPr>
    </w:lvl>
    <w:lvl w:ilvl="3" w:tplc="6868CE50" w:tentative="1">
      <w:start w:val="1"/>
      <w:numFmt w:val="bullet"/>
      <w:lvlText w:val=""/>
      <w:lvlJc w:val="left"/>
      <w:pPr>
        <w:ind w:left="2880" w:hanging="360"/>
      </w:pPr>
      <w:rPr>
        <w:rFonts w:ascii="Symbol" w:hAnsi="Symbol" w:hint="default"/>
      </w:rPr>
    </w:lvl>
    <w:lvl w:ilvl="4" w:tplc="7FD6A266" w:tentative="1">
      <w:start w:val="1"/>
      <w:numFmt w:val="bullet"/>
      <w:lvlText w:val="o"/>
      <w:lvlJc w:val="left"/>
      <w:pPr>
        <w:ind w:left="3600" w:hanging="360"/>
      </w:pPr>
      <w:rPr>
        <w:rFonts w:ascii="Courier New" w:hAnsi="Courier New" w:cs="Courier New" w:hint="default"/>
      </w:rPr>
    </w:lvl>
    <w:lvl w:ilvl="5" w:tplc="D55E218C" w:tentative="1">
      <w:start w:val="1"/>
      <w:numFmt w:val="bullet"/>
      <w:lvlText w:val=""/>
      <w:lvlJc w:val="left"/>
      <w:pPr>
        <w:ind w:left="4320" w:hanging="360"/>
      </w:pPr>
      <w:rPr>
        <w:rFonts w:ascii="Wingdings" w:hAnsi="Wingdings" w:hint="default"/>
      </w:rPr>
    </w:lvl>
    <w:lvl w:ilvl="6" w:tplc="42D68CCA" w:tentative="1">
      <w:start w:val="1"/>
      <w:numFmt w:val="bullet"/>
      <w:lvlText w:val=""/>
      <w:lvlJc w:val="left"/>
      <w:pPr>
        <w:ind w:left="5040" w:hanging="360"/>
      </w:pPr>
      <w:rPr>
        <w:rFonts w:ascii="Symbol" w:hAnsi="Symbol" w:hint="default"/>
      </w:rPr>
    </w:lvl>
    <w:lvl w:ilvl="7" w:tplc="8C9A5B5A" w:tentative="1">
      <w:start w:val="1"/>
      <w:numFmt w:val="bullet"/>
      <w:lvlText w:val="o"/>
      <w:lvlJc w:val="left"/>
      <w:pPr>
        <w:ind w:left="5760" w:hanging="360"/>
      </w:pPr>
      <w:rPr>
        <w:rFonts w:ascii="Courier New" w:hAnsi="Courier New" w:cs="Courier New" w:hint="default"/>
      </w:rPr>
    </w:lvl>
    <w:lvl w:ilvl="8" w:tplc="FB103322" w:tentative="1">
      <w:start w:val="1"/>
      <w:numFmt w:val="bullet"/>
      <w:lvlText w:val=""/>
      <w:lvlJc w:val="left"/>
      <w:pPr>
        <w:ind w:left="6480" w:hanging="360"/>
      </w:pPr>
      <w:rPr>
        <w:rFonts w:ascii="Wingdings" w:hAnsi="Wingdings" w:hint="default"/>
      </w:rPr>
    </w:lvl>
  </w:abstractNum>
  <w:abstractNum w:abstractNumId="9" w15:restartNumberingAfterBreak="0">
    <w:nsid w:val="25FE35EB"/>
    <w:multiLevelType w:val="hybridMultilevel"/>
    <w:tmpl w:val="6B505378"/>
    <w:lvl w:ilvl="0" w:tplc="B3BE1D94">
      <w:start w:val="1"/>
      <w:numFmt w:val="bullet"/>
      <w:lvlText w:val=""/>
      <w:lvlJc w:val="left"/>
      <w:pPr>
        <w:ind w:left="720" w:hanging="360"/>
      </w:pPr>
      <w:rPr>
        <w:rFonts w:ascii="Symbol" w:hAnsi="Symbol" w:hint="default"/>
      </w:rPr>
    </w:lvl>
    <w:lvl w:ilvl="1" w:tplc="3F9CCFCE">
      <w:start w:val="1"/>
      <w:numFmt w:val="bullet"/>
      <w:lvlText w:val="o"/>
      <w:lvlJc w:val="left"/>
      <w:pPr>
        <w:ind w:left="1440" w:hanging="360"/>
      </w:pPr>
      <w:rPr>
        <w:rFonts w:ascii="Courier New" w:hAnsi="Courier New" w:cs="Courier New" w:hint="default"/>
      </w:rPr>
    </w:lvl>
    <w:lvl w:ilvl="2" w:tplc="AA983118" w:tentative="1">
      <w:start w:val="1"/>
      <w:numFmt w:val="bullet"/>
      <w:lvlText w:val=""/>
      <w:lvlJc w:val="left"/>
      <w:pPr>
        <w:ind w:left="2160" w:hanging="360"/>
      </w:pPr>
      <w:rPr>
        <w:rFonts w:ascii="Wingdings" w:hAnsi="Wingdings" w:hint="default"/>
      </w:rPr>
    </w:lvl>
    <w:lvl w:ilvl="3" w:tplc="C6BE0E78" w:tentative="1">
      <w:start w:val="1"/>
      <w:numFmt w:val="bullet"/>
      <w:lvlText w:val=""/>
      <w:lvlJc w:val="left"/>
      <w:pPr>
        <w:ind w:left="2880" w:hanging="360"/>
      </w:pPr>
      <w:rPr>
        <w:rFonts w:ascii="Symbol" w:hAnsi="Symbol" w:hint="default"/>
      </w:rPr>
    </w:lvl>
    <w:lvl w:ilvl="4" w:tplc="7368EA4A" w:tentative="1">
      <w:start w:val="1"/>
      <w:numFmt w:val="bullet"/>
      <w:lvlText w:val="o"/>
      <w:lvlJc w:val="left"/>
      <w:pPr>
        <w:ind w:left="3600" w:hanging="360"/>
      </w:pPr>
      <w:rPr>
        <w:rFonts w:ascii="Courier New" w:hAnsi="Courier New" w:cs="Courier New" w:hint="default"/>
      </w:rPr>
    </w:lvl>
    <w:lvl w:ilvl="5" w:tplc="C804E722" w:tentative="1">
      <w:start w:val="1"/>
      <w:numFmt w:val="bullet"/>
      <w:lvlText w:val=""/>
      <w:lvlJc w:val="left"/>
      <w:pPr>
        <w:ind w:left="4320" w:hanging="360"/>
      </w:pPr>
      <w:rPr>
        <w:rFonts w:ascii="Wingdings" w:hAnsi="Wingdings" w:hint="default"/>
      </w:rPr>
    </w:lvl>
    <w:lvl w:ilvl="6" w:tplc="B4E0ABAE" w:tentative="1">
      <w:start w:val="1"/>
      <w:numFmt w:val="bullet"/>
      <w:lvlText w:val=""/>
      <w:lvlJc w:val="left"/>
      <w:pPr>
        <w:ind w:left="5040" w:hanging="360"/>
      </w:pPr>
      <w:rPr>
        <w:rFonts w:ascii="Symbol" w:hAnsi="Symbol" w:hint="default"/>
      </w:rPr>
    </w:lvl>
    <w:lvl w:ilvl="7" w:tplc="E18C51E0" w:tentative="1">
      <w:start w:val="1"/>
      <w:numFmt w:val="bullet"/>
      <w:lvlText w:val="o"/>
      <w:lvlJc w:val="left"/>
      <w:pPr>
        <w:ind w:left="5760" w:hanging="360"/>
      </w:pPr>
      <w:rPr>
        <w:rFonts w:ascii="Courier New" w:hAnsi="Courier New" w:cs="Courier New" w:hint="default"/>
      </w:rPr>
    </w:lvl>
    <w:lvl w:ilvl="8" w:tplc="80CC8CA6" w:tentative="1">
      <w:start w:val="1"/>
      <w:numFmt w:val="bullet"/>
      <w:lvlText w:val=""/>
      <w:lvlJc w:val="left"/>
      <w:pPr>
        <w:ind w:left="6480" w:hanging="360"/>
      </w:pPr>
      <w:rPr>
        <w:rFonts w:ascii="Wingdings" w:hAnsi="Wingdings" w:hint="default"/>
      </w:rPr>
    </w:lvl>
  </w:abstractNum>
  <w:abstractNum w:abstractNumId="10" w15:restartNumberingAfterBreak="0">
    <w:nsid w:val="26AA1324"/>
    <w:multiLevelType w:val="hybridMultilevel"/>
    <w:tmpl w:val="BC5E0A22"/>
    <w:lvl w:ilvl="0" w:tplc="5516A594">
      <w:start w:val="1"/>
      <w:numFmt w:val="bullet"/>
      <w:lvlText w:val="□"/>
      <w:lvlJc w:val="left"/>
      <w:pPr>
        <w:ind w:left="5310" w:hanging="360"/>
      </w:pPr>
      <w:rPr>
        <w:rFonts w:ascii="Verdana" w:hAnsi="Verdana" w:hint="default"/>
        <w:color w:val="5F5F5F"/>
        <w:sz w:val="32"/>
      </w:rPr>
    </w:lvl>
    <w:lvl w:ilvl="1" w:tplc="BC0A70B8">
      <w:start w:val="1"/>
      <w:numFmt w:val="bullet"/>
      <w:lvlText w:val="o"/>
      <w:lvlJc w:val="left"/>
      <w:pPr>
        <w:ind w:left="1440" w:hanging="360"/>
      </w:pPr>
      <w:rPr>
        <w:rFonts w:ascii="Courier New" w:hAnsi="Courier New" w:cs="Courier New" w:hint="default"/>
      </w:rPr>
    </w:lvl>
    <w:lvl w:ilvl="2" w:tplc="CF046736" w:tentative="1">
      <w:start w:val="1"/>
      <w:numFmt w:val="bullet"/>
      <w:lvlText w:val=""/>
      <w:lvlJc w:val="left"/>
      <w:pPr>
        <w:ind w:left="2160" w:hanging="360"/>
      </w:pPr>
      <w:rPr>
        <w:rFonts w:ascii="Wingdings" w:hAnsi="Wingdings" w:hint="default"/>
      </w:rPr>
    </w:lvl>
    <w:lvl w:ilvl="3" w:tplc="1D129882" w:tentative="1">
      <w:start w:val="1"/>
      <w:numFmt w:val="bullet"/>
      <w:lvlText w:val=""/>
      <w:lvlJc w:val="left"/>
      <w:pPr>
        <w:ind w:left="2880" w:hanging="360"/>
      </w:pPr>
      <w:rPr>
        <w:rFonts w:ascii="Symbol" w:hAnsi="Symbol" w:hint="default"/>
      </w:rPr>
    </w:lvl>
    <w:lvl w:ilvl="4" w:tplc="4F40D624" w:tentative="1">
      <w:start w:val="1"/>
      <w:numFmt w:val="bullet"/>
      <w:lvlText w:val="o"/>
      <w:lvlJc w:val="left"/>
      <w:pPr>
        <w:ind w:left="3600" w:hanging="360"/>
      </w:pPr>
      <w:rPr>
        <w:rFonts w:ascii="Courier New" w:hAnsi="Courier New" w:cs="Courier New" w:hint="default"/>
      </w:rPr>
    </w:lvl>
    <w:lvl w:ilvl="5" w:tplc="AD6A3998" w:tentative="1">
      <w:start w:val="1"/>
      <w:numFmt w:val="bullet"/>
      <w:lvlText w:val=""/>
      <w:lvlJc w:val="left"/>
      <w:pPr>
        <w:ind w:left="4320" w:hanging="360"/>
      </w:pPr>
      <w:rPr>
        <w:rFonts w:ascii="Wingdings" w:hAnsi="Wingdings" w:hint="default"/>
      </w:rPr>
    </w:lvl>
    <w:lvl w:ilvl="6" w:tplc="F0A0F13E" w:tentative="1">
      <w:start w:val="1"/>
      <w:numFmt w:val="bullet"/>
      <w:lvlText w:val=""/>
      <w:lvlJc w:val="left"/>
      <w:pPr>
        <w:ind w:left="5040" w:hanging="360"/>
      </w:pPr>
      <w:rPr>
        <w:rFonts w:ascii="Symbol" w:hAnsi="Symbol" w:hint="default"/>
      </w:rPr>
    </w:lvl>
    <w:lvl w:ilvl="7" w:tplc="66D8C3A2" w:tentative="1">
      <w:start w:val="1"/>
      <w:numFmt w:val="bullet"/>
      <w:lvlText w:val="o"/>
      <w:lvlJc w:val="left"/>
      <w:pPr>
        <w:ind w:left="5760" w:hanging="360"/>
      </w:pPr>
      <w:rPr>
        <w:rFonts w:ascii="Courier New" w:hAnsi="Courier New" w:cs="Courier New" w:hint="default"/>
      </w:rPr>
    </w:lvl>
    <w:lvl w:ilvl="8" w:tplc="B4103C6A" w:tentative="1">
      <w:start w:val="1"/>
      <w:numFmt w:val="bullet"/>
      <w:lvlText w:val=""/>
      <w:lvlJc w:val="left"/>
      <w:pPr>
        <w:ind w:left="6480" w:hanging="360"/>
      </w:pPr>
      <w:rPr>
        <w:rFonts w:ascii="Wingdings" w:hAnsi="Wingdings" w:hint="default"/>
      </w:rPr>
    </w:lvl>
  </w:abstractNum>
  <w:abstractNum w:abstractNumId="11" w15:restartNumberingAfterBreak="0">
    <w:nsid w:val="2AE5615E"/>
    <w:multiLevelType w:val="hybridMultilevel"/>
    <w:tmpl w:val="9E36E3C2"/>
    <w:lvl w:ilvl="0" w:tplc="F8821FD4">
      <w:start w:val="1"/>
      <w:numFmt w:val="bullet"/>
      <w:pStyle w:val="H-Bulletlist"/>
      <w:lvlText w:val=""/>
      <w:lvlJc w:val="left"/>
      <w:pPr>
        <w:ind w:left="720" w:hanging="360"/>
      </w:pPr>
      <w:rPr>
        <w:rFonts w:ascii="Symbol" w:hAnsi="Symbol" w:hint="default"/>
      </w:rPr>
    </w:lvl>
    <w:lvl w:ilvl="1" w:tplc="56289742" w:tentative="1">
      <w:start w:val="1"/>
      <w:numFmt w:val="bullet"/>
      <w:lvlText w:val="o"/>
      <w:lvlJc w:val="left"/>
      <w:pPr>
        <w:ind w:left="1440" w:hanging="360"/>
      </w:pPr>
      <w:rPr>
        <w:rFonts w:ascii="Courier New" w:hAnsi="Courier New" w:cs="Courier New" w:hint="default"/>
      </w:rPr>
    </w:lvl>
    <w:lvl w:ilvl="2" w:tplc="60948558" w:tentative="1">
      <w:start w:val="1"/>
      <w:numFmt w:val="bullet"/>
      <w:lvlText w:val=""/>
      <w:lvlJc w:val="left"/>
      <w:pPr>
        <w:ind w:left="2160" w:hanging="360"/>
      </w:pPr>
      <w:rPr>
        <w:rFonts w:ascii="Wingdings" w:hAnsi="Wingdings" w:hint="default"/>
      </w:rPr>
    </w:lvl>
    <w:lvl w:ilvl="3" w:tplc="EC540CCC" w:tentative="1">
      <w:start w:val="1"/>
      <w:numFmt w:val="bullet"/>
      <w:lvlText w:val=""/>
      <w:lvlJc w:val="left"/>
      <w:pPr>
        <w:ind w:left="2880" w:hanging="360"/>
      </w:pPr>
      <w:rPr>
        <w:rFonts w:ascii="Symbol" w:hAnsi="Symbol" w:hint="default"/>
      </w:rPr>
    </w:lvl>
    <w:lvl w:ilvl="4" w:tplc="4CD05A82" w:tentative="1">
      <w:start w:val="1"/>
      <w:numFmt w:val="bullet"/>
      <w:lvlText w:val="o"/>
      <w:lvlJc w:val="left"/>
      <w:pPr>
        <w:ind w:left="3600" w:hanging="360"/>
      </w:pPr>
      <w:rPr>
        <w:rFonts w:ascii="Courier New" w:hAnsi="Courier New" w:cs="Courier New" w:hint="default"/>
      </w:rPr>
    </w:lvl>
    <w:lvl w:ilvl="5" w:tplc="B2143E56" w:tentative="1">
      <w:start w:val="1"/>
      <w:numFmt w:val="bullet"/>
      <w:lvlText w:val=""/>
      <w:lvlJc w:val="left"/>
      <w:pPr>
        <w:ind w:left="4320" w:hanging="360"/>
      </w:pPr>
      <w:rPr>
        <w:rFonts w:ascii="Wingdings" w:hAnsi="Wingdings" w:hint="default"/>
      </w:rPr>
    </w:lvl>
    <w:lvl w:ilvl="6" w:tplc="D48ED570" w:tentative="1">
      <w:start w:val="1"/>
      <w:numFmt w:val="bullet"/>
      <w:lvlText w:val=""/>
      <w:lvlJc w:val="left"/>
      <w:pPr>
        <w:ind w:left="5040" w:hanging="360"/>
      </w:pPr>
      <w:rPr>
        <w:rFonts w:ascii="Symbol" w:hAnsi="Symbol" w:hint="default"/>
      </w:rPr>
    </w:lvl>
    <w:lvl w:ilvl="7" w:tplc="AA90D060" w:tentative="1">
      <w:start w:val="1"/>
      <w:numFmt w:val="bullet"/>
      <w:lvlText w:val="o"/>
      <w:lvlJc w:val="left"/>
      <w:pPr>
        <w:ind w:left="5760" w:hanging="360"/>
      </w:pPr>
      <w:rPr>
        <w:rFonts w:ascii="Courier New" w:hAnsi="Courier New" w:cs="Courier New" w:hint="default"/>
      </w:rPr>
    </w:lvl>
    <w:lvl w:ilvl="8" w:tplc="8F38EDAE" w:tentative="1">
      <w:start w:val="1"/>
      <w:numFmt w:val="bullet"/>
      <w:lvlText w:val=""/>
      <w:lvlJc w:val="left"/>
      <w:pPr>
        <w:ind w:left="6480" w:hanging="360"/>
      </w:pPr>
      <w:rPr>
        <w:rFonts w:ascii="Wingdings" w:hAnsi="Wingdings" w:hint="default"/>
      </w:rPr>
    </w:lvl>
  </w:abstractNum>
  <w:abstractNum w:abstractNumId="12" w15:restartNumberingAfterBreak="0">
    <w:nsid w:val="2E69268D"/>
    <w:multiLevelType w:val="hybridMultilevel"/>
    <w:tmpl w:val="2D48AF3C"/>
    <w:lvl w:ilvl="0" w:tplc="A7668282">
      <w:start w:val="1"/>
      <w:numFmt w:val="bullet"/>
      <w:lvlText w:val=""/>
      <w:lvlJc w:val="left"/>
      <w:pPr>
        <w:ind w:left="2160" w:hanging="360"/>
      </w:pPr>
      <w:rPr>
        <w:rFonts w:ascii="Symbol" w:hAnsi="Symbol" w:hint="default"/>
      </w:rPr>
    </w:lvl>
    <w:lvl w:ilvl="1" w:tplc="4716A4C0" w:tentative="1">
      <w:start w:val="1"/>
      <w:numFmt w:val="bullet"/>
      <w:lvlText w:val="o"/>
      <w:lvlJc w:val="left"/>
      <w:pPr>
        <w:ind w:left="2880" w:hanging="360"/>
      </w:pPr>
      <w:rPr>
        <w:rFonts w:ascii="Courier New" w:hAnsi="Courier New" w:cs="Courier New" w:hint="default"/>
      </w:rPr>
    </w:lvl>
    <w:lvl w:ilvl="2" w:tplc="CF36D88E" w:tentative="1">
      <w:start w:val="1"/>
      <w:numFmt w:val="bullet"/>
      <w:lvlText w:val=""/>
      <w:lvlJc w:val="left"/>
      <w:pPr>
        <w:ind w:left="3600" w:hanging="360"/>
      </w:pPr>
      <w:rPr>
        <w:rFonts w:ascii="Wingdings" w:hAnsi="Wingdings" w:hint="default"/>
      </w:rPr>
    </w:lvl>
    <w:lvl w:ilvl="3" w:tplc="6DBC4220" w:tentative="1">
      <w:start w:val="1"/>
      <w:numFmt w:val="bullet"/>
      <w:lvlText w:val=""/>
      <w:lvlJc w:val="left"/>
      <w:pPr>
        <w:ind w:left="4320" w:hanging="360"/>
      </w:pPr>
      <w:rPr>
        <w:rFonts w:ascii="Symbol" w:hAnsi="Symbol" w:hint="default"/>
      </w:rPr>
    </w:lvl>
    <w:lvl w:ilvl="4" w:tplc="3F1697DE" w:tentative="1">
      <w:start w:val="1"/>
      <w:numFmt w:val="bullet"/>
      <w:lvlText w:val="o"/>
      <w:lvlJc w:val="left"/>
      <w:pPr>
        <w:ind w:left="5040" w:hanging="360"/>
      </w:pPr>
      <w:rPr>
        <w:rFonts w:ascii="Courier New" w:hAnsi="Courier New" w:cs="Courier New" w:hint="default"/>
      </w:rPr>
    </w:lvl>
    <w:lvl w:ilvl="5" w:tplc="CDBAFBA0" w:tentative="1">
      <w:start w:val="1"/>
      <w:numFmt w:val="bullet"/>
      <w:lvlText w:val=""/>
      <w:lvlJc w:val="left"/>
      <w:pPr>
        <w:ind w:left="5760" w:hanging="360"/>
      </w:pPr>
      <w:rPr>
        <w:rFonts w:ascii="Wingdings" w:hAnsi="Wingdings" w:hint="default"/>
      </w:rPr>
    </w:lvl>
    <w:lvl w:ilvl="6" w:tplc="CCAEABE2" w:tentative="1">
      <w:start w:val="1"/>
      <w:numFmt w:val="bullet"/>
      <w:lvlText w:val=""/>
      <w:lvlJc w:val="left"/>
      <w:pPr>
        <w:ind w:left="6480" w:hanging="360"/>
      </w:pPr>
      <w:rPr>
        <w:rFonts w:ascii="Symbol" w:hAnsi="Symbol" w:hint="default"/>
      </w:rPr>
    </w:lvl>
    <w:lvl w:ilvl="7" w:tplc="7C94C026" w:tentative="1">
      <w:start w:val="1"/>
      <w:numFmt w:val="bullet"/>
      <w:lvlText w:val="o"/>
      <w:lvlJc w:val="left"/>
      <w:pPr>
        <w:ind w:left="7200" w:hanging="360"/>
      </w:pPr>
      <w:rPr>
        <w:rFonts w:ascii="Courier New" w:hAnsi="Courier New" w:cs="Courier New" w:hint="default"/>
      </w:rPr>
    </w:lvl>
    <w:lvl w:ilvl="8" w:tplc="EBB40252" w:tentative="1">
      <w:start w:val="1"/>
      <w:numFmt w:val="bullet"/>
      <w:lvlText w:val=""/>
      <w:lvlJc w:val="left"/>
      <w:pPr>
        <w:ind w:left="7920" w:hanging="360"/>
      </w:pPr>
      <w:rPr>
        <w:rFonts w:ascii="Wingdings" w:hAnsi="Wingdings" w:hint="default"/>
      </w:rPr>
    </w:lvl>
  </w:abstractNum>
  <w:abstractNum w:abstractNumId="13" w15:restartNumberingAfterBreak="0">
    <w:nsid w:val="370A2C70"/>
    <w:multiLevelType w:val="hybridMultilevel"/>
    <w:tmpl w:val="957C49FC"/>
    <w:lvl w:ilvl="0" w:tplc="6FD826EE">
      <w:start w:val="1"/>
      <w:numFmt w:val="bullet"/>
      <w:lvlText w:val=""/>
      <w:lvlJc w:val="left"/>
      <w:pPr>
        <w:ind w:left="720" w:hanging="360"/>
      </w:pPr>
      <w:rPr>
        <w:rFonts w:ascii="Symbol" w:hAnsi="Symbol" w:hint="default"/>
        <w:b/>
        <w:color w:val="ED7D31"/>
      </w:rPr>
    </w:lvl>
    <w:lvl w:ilvl="1" w:tplc="0382023E" w:tentative="1">
      <w:start w:val="1"/>
      <w:numFmt w:val="bullet"/>
      <w:lvlText w:val="o"/>
      <w:lvlJc w:val="left"/>
      <w:pPr>
        <w:ind w:left="1440" w:hanging="360"/>
      </w:pPr>
      <w:rPr>
        <w:rFonts w:ascii="Courier New" w:hAnsi="Courier New" w:cs="Courier New" w:hint="default"/>
      </w:rPr>
    </w:lvl>
    <w:lvl w:ilvl="2" w:tplc="65D03630" w:tentative="1">
      <w:start w:val="1"/>
      <w:numFmt w:val="bullet"/>
      <w:lvlText w:val=""/>
      <w:lvlJc w:val="left"/>
      <w:pPr>
        <w:ind w:left="2160" w:hanging="360"/>
      </w:pPr>
      <w:rPr>
        <w:rFonts w:ascii="Wingdings" w:hAnsi="Wingdings" w:hint="default"/>
      </w:rPr>
    </w:lvl>
    <w:lvl w:ilvl="3" w:tplc="208038D6" w:tentative="1">
      <w:start w:val="1"/>
      <w:numFmt w:val="bullet"/>
      <w:lvlText w:val=""/>
      <w:lvlJc w:val="left"/>
      <w:pPr>
        <w:ind w:left="2880" w:hanging="360"/>
      </w:pPr>
      <w:rPr>
        <w:rFonts w:ascii="Symbol" w:hAnsi="Symbol" w:hint="default"/>
      </w:rPr>
    </w:lvl>
    <w:lvl w:ilvl="4" w:tplc="F37EB828" w:tentative="1">
      <w:start w:val="1"/>
      <w:numFmt w:val="bullet"/>
      <w:lvlText w:val="o"/>
      <w:lvlJc w:val="left"/>
      <w:pPr>
        <w:ind w:left="3600" w:hanging="360"/>
      </w:pPr>
      <w:rPr>
        <w:rFonts w:ascii="Courier New" w:hAnsi="Courier New" w:cs="Courier New" w:hint="default"/>
      </w:rPr>
    </w:lvl>
    <w:lvl w:ilvl="5" w:tplc="8DE61DBE" w:tentative="1">
      <w:start w:val="1"/>
      <w:numFmt w:val="bullet"/>
      <w:lvlText w:val=""/>
      <w:lvlJc w:val="left"/>
      <w:pPr>
        <w:ind w:left="4320" w:hanging="360"/>
      </w:pPr>
      <w:rPr>
        <w:rFonts w:ascii="Wingdings" w:hAnsi="Wingdings" w:hint="default"/>
      </w:rPr>
    </w:lvl>
    <w:lvl w:ilvl="6" w:tplc="8910CE28" w:tentative="1">
      <w:start w:val="1"/>
      <w:numFmt w:val="bullet"/>
      <w:lvlText w:val=""/>
      <w:lvlJc w:val="left"/>
      <w:pPr>
        <w:ind w:left="5040" w:hanging="360"/>
      </w:pPr>
      <w:rPr>
        <w:rFonts w:ascii="Symbol" w:hAnsi="Symbol" w:hint="default"/>
      </w:rPr>
    </w:lvl>
    <w:lvl w:ilvl="7" w:tplc="84E81FD8" w:tentative="1">
      <w:start w:val="1"/>
      <w:numFmt w:val="bullet"/>
      <w:lvlText w:val="o"/>
      <w:lvlJc w:val="left"/>
      <w:pPr>
        <w:ind w:left="5760" w:hanging="360"/>
      </w:pPr>
      <w:rPr>
        <w:rFonts w:ascii="Courier New" w:hAnsi="Courier New" w:cs="Courier New" w:hint="default"/>
      </w:rPr>
    </w:lvl>
    <w:lvl w:ilvl="8" w:tplc="F9E45788" w:tentative="1">
      <w:start w:val="1"/>
      <w:numFmt w:val="bullet"/>
      <w:lvlText w:val=""/>
      <w:lvlJc w:val="left"/>
      <w:pPr>
        <w:ind w:left="6480" w:hanging="360"/>
      </w:pPr>
      <w:rPr>
        <w:rFonts w:ascii="Wingdings" w:hAnsi="Wingdings" w:hint="default"/>
      </w:rPr>
    </w:lvl>
  </w:abstractNum>
  <w:abstractNum w:abstractNumId="14" w15:restartNumberingAfterBreak="0">
    <w:nsid w:val="37945B97"/>
    <w:multiLevelType w:val="hybridMultilevel"/>
    <w:tmpl w:val="28E0636A"/>
    <w:lvl w:ilvl="0" w:tplc="8D821746">
      <w:start w:val="1"/>
      <w:numFmt w:val="bullet"/>
      <w:lvlText w:val=""/>
      <w:lvlJc w:val="left"/>
      <w:pPr>
        <w:ind w:left="2160" w:hanging="360"/>
      </w:pPr>
      <w:rPr>
        <w:rFonts w:ascii="Symbol" w:hAnsi="Symbol" w:hint="default"/>
      </w:rPr>
    </w:lvl>
    <w:lvl w:ilvl="1" w:tplc="1D2467EC" w:tentative="1">
      <w:start w:val="1"/>
      <w:numFmt w:val="bullet"/>
      <w:lvlText w:val="o"/>
      <w:lvlJc w:val="left"/>
      <w:pPr>
        <w:ind w:left="2880" w:hanging="360"/>
      </w:pPr>
      <w:rPr>
        <w:rFonts w:ascii="Courier New" w:hAnsi="Courier New" w:cs="Courier New" w:hint="default"/>
      </w:rPr>
    </w:lvl>
    <w:lvl w:ilvl="2" w:tplc="669AB20A" w:tentative="1">
      <w:start w:val="1"/>
      <w:numFmt w:val="bullet"/>
      <w:lvlText w:val=""/>
      <w:lvlJc w:val="left"/>
      <w:pPr>
        <w:ind w:left="3600" w:hanging="360"/>
      </w:pPr>
      <w:rPr>
        <w:rFonts w:ascii="Wingdings" w:hAnsi="Wingdings" w:hint="default"/>
      </w:rPr>
    </w:lvl>
    <w:lvl w:ilvl="3" w:tplc="D626EF78" w:tentative="1">
      <w:start w:val="1"/>
      <w:numFmt w:val="bullet"/>
      <w:lvlText w:val=""/>
      <w:lvlJc w:val="left"/>
      <w:pPr>
        <w:ind w:left="4320" w:hanging="360"/>
      </w:pPr>
      <w:rPr>
        <w:rFonts w:ascii="Symbol" w:hAnsi="Symbol" w:hint="default"/>
      </w:rPr>
    </w:lvl>
    <w:lvl w:ilvl="4" w:tplc="71C8707A" w:tentative="1">
      <w:start w:val="1"/>
      <w:numFmt w:val="bullet"/>
      <w:lvlText w:val="o"/>
      <w:lvlJc w:val="left"/>
      <w:pPr>
        <w:ind w:left="5040" w:hanging="360"/>
      </w:pPr>
      <w:rPr>
        <w:rFonts w:ascii="Courier New" w:hAnsi="Courier New" w:cs="Courier New" w:hint="default"/>
      </w:rPr>
    </w:lvl>
    <w:lvl w:ilvl="5" w:tplc="9656D18E" w:tentative="1">
      <w:start w:val="1"/>
      <w:numFmt w:val="bullet"/>
      <w:lvlText w:val=""/>
      <w:lvlJc w:val="left"/>
      <w:pPr>
        <w:ind w:left="5760" w:hanging="360"/>
      </w:pPr>
      <w:rPr>
        <w:rFonts w:ascii="Wingdings" w:hAnsi="Wingdings" w:hint="default"/>
      </w:rPr>
    </w:lvl>
    <w:lvl w:ilvl="6" w:tplc="B4B037F4" w:tentative="1">
      <w:start w:val="1"/>
      <w:numFmt w:val="bullet"/>
      <w:lvlText w:val=""/>
      <w:lvlJc w:val="left"/>
      <w:pPr>
        <w:ind w:left="6480" w:hanging="360"/>
      </w:pPr>
      <w:rPr>
        <w:rFonts w:ascii="Symbol" w:hAnsi="Symbol" w:hint="default"/>
      </w:rPr>
    </w:lvl>
    <w:lvl w:ilvl="7" w:tplc="E598918A" w:tentative="1">
      <w:start w:val="1"/>
      <w:numFmt w:val="bullet"/>
      <w:lvlText w:val="o"/>
      <w:lvlJc w:val="left"/>
      <w:pPr>
        <w:ind w:left="7200" w:hanging="360"/>
      </w:pPr>
      <w:rPr>
        <w:rFonts w:ascii="Courier New" w:hAnsi="Courier New" w:cs="Courier New" w:hint="default"/>
      </w:rPr>
    </w:lvl>
    <w:lvl w:ilvl="8" w:tplc="FDA6883E" w:tentative="1">
      <w:start w:val="1"/>
      <w:numFmt w:val="bullet"/>
      <w:lvlText w:val=""/>
      <w:lvlJc w:val="left"/>
      <w:pPr>
        <w:ind w:left="7920" w:hanging="360"/>
      </w:pPr>
      <w:rPr>
        <w:rFonts w:ascii="Wingdings" w:hAnsi="Wingdings" w:hint="default"/>
      </w:rPr>
    </w:lvl>
  </w:abstractNum>
  <w:abstractNum w:abstractNumId="15" w15:restartNumberingAfterBreak="0">
    <w:nsid w:val="393E2D83"/>
    <w:multiLevelType w:val="hybridMultilevel"/>
    <w:tmpl w:val="75A8229C"/>
    <w:lvl w:ilvl="0" w:tplc="7BAE3710">
      <w:start w:val="1"/>
      <w:numFmt w:val="bullet"/>
      <w:lvlText w:val=""/>
      <w:lvlJc w:val="left"/>
      <w:pPr>
        <w:ind w:left="720" w:hanging="360"/>
      </w:pPr>
      <w:rPr>
        <w:rFonts w:ascii="Symbol" w:hAnsi="Symbol" w:hint="default"/>
      </w:rPr>
    </w:lvl>
    <w:lvl w:ilvl="1" w:tplc="CFE407E6" w:tentative="1">
      <w:start w:val="1"/>
      <w:numFmt w:val="bullet"/>
      <w:lvlText w:val="o"/>
      <w:lvlJc w:val="left"/>
      <w:pPr>
        <w:ind w:left="1440" w:hanging="360"/>
      </w:pPr>
      <w:rPr>
        <w:rFonts w:ascii="Courier New" w:hAnsi="Courier New" w:cs="Courier New" w:hint="default"/>
      </w:rPr>
    </w:lvl>
    <w:lvl w:ilvl="2" w:tplc="7794D090" w:tentative="1">
      <w:start w:val="1"/>
      <w:numFmt w:val="bullet"/>
      <w:lvlText w:val=""/>
      <w:lvlJc w:val="left"/>
      <w:pPr>
        <w:ind w:left="2160" w:hanging="360"/>
      </w:pPr>
      <w:rPr>
        <w:rFonts w:ascii="Wingdings" w:hAnsi="Wingdings" w:hint="default"/>
      </w:rPr>
    </w:lvl>
    <w:lvl w:ilvl="3" w:tplc="D382DB50" w:tentative="1">
      <w:start w:val="1"/>
      <w:numFmt w:val="bullet"/>
      <w:lvlText w:val=""/>
      <w:lvlJc w:val="left"/>
      <w:pPr>
        <w:ind w:left="2880" w:hanging="360"/>
      </w:pPr>
      <w:rPr>
        <w:rFonts w:ascii="Symbol" w:hAnsi="Symbol" w:hint="default"/>
      </w:rPr>
    </w:lvl>
    <w:lvl w:ilvl="4" w:tplc="478EA4B8" w:tentative="1">
      <w:start w:val="1"/>
      <w:numFmt w:val="bullet"/>
      <w:lvlText w:val="o"/>
      <w:lvlJc w:val="left"/>
      <w:pPr>
        <w:ind w:left="3600" w:hanging="360"/>
      </w:pPr>
      <w:rPr>
        <w:rFonts w:ascii="Courier New" w:hAnsi="Courier New" w:cs="Courier New" w:hint="default"/>
      </w:rPr>
    </w:lvl>
    <w:lvl w:ilvl="5" w:tplc="8EB686B4" w:tentative="1">
      <w:start w:val="1"/>
      <w:numFmt w:val="bullet"/>
      <w:lvlText w:val=""/>
      <w:lvlJc w:val="left"/>
      <w:pPr>
        <w:ind w:left="4320" w:hanging="360"/>
      </w:pPr>
      <w:rPr>
        <w:rFonts w:ascii="Wingdings" w:hAnsi="Wingdings" w:hint="default"/>
      </w:rPr>
    </w:lvl>
    <w:lvl w:ilvl="6" w:tplc="3F7AA034" w:tentative="1">
      <w:start w:val="1"/>
      <w:numFmt w:val="bullet"/>
      <w:lvlText w:val=""/>
      <w:lvlJc w:val="left"/>
      <w:pPr>
        <w:ind w:left="5040" w:hanging="360"/>
      </w:pPr>
      <w:rPr>
        <w:rFonts w:ascii="Symbol" w:hAnsi="Symbol" w:hint="default"/>
      </w:rPr>
    </w:lvl>
    <w:lvl w:ilvl="7" w:tplc="8BCC8952" w:tentative="1">
      <w:start w:val="1"/>
      <w:numFmt w:val="bullet"/>
      <w:lvlText w:val="o"/>
      <w:lvlJc w:val="left"/>
      <w:pPr>
        <w:ind w:left="5760" w:hanging="360"/>
      </w:pPr>
      <w:rPr>
        <w:rFonts w:ascii="Courier New" w:hAnsi="Courier New" w:cs="Courier New" w:hint="default"/>
      </w:rPr>
    </w:lvl>
    <w:lvl w:ilvl="8" w:tplc="B1B87914" w:tentative="1">
      <w:start w:val="1"/>
      <w:numFmt w:val="bullet"/>
      <w:lvlText w:val=""/>
      <w:lvlJc w:val="left"/>
      <w:pPr>
        <w:ind w:left="6480" w:hanging="360"/>
      </w:pPr>
      <w:rPr>
        <w:rFonts w:ascii="Wingdings" w:hAnsi="Wingdings" w:hint="default"/>
      </w:rPr>
    </w:lvl>
  </w:abstractNum>
  <w:abstractNum w:abstractNumId="16" w15:restartNumberingAfterBreak="0">
    <w:nsid w:val="3BA73939"/>
    <w:multiLevelType w:val="hybridMultilevel"/>
    <w:tmpl w:val="0FDE394E"/>
    <w:lvl w:ilvl="0" w:tplc="C234D810">
      <w:start w:val="1"/>
      <w:numFmt w:val="bullet"/>
      <w:lvlText w:val=""/>
      <w:lvlJc w:val="left"/>
      <w:pPr>
        <w:ind w:left="720" w:hanging="360"/>
      </w:pPr>
      <w:rPr>
        <w:rFonts w:ascii="Symbol" w:hAnsi="Symbol" w:hint="default"/>
        <w:b/>
        <w:color w:val="ED7D31"/>
      </w:rPr>
    </w:lvl>
    <w:lvl w:ilvl="1" w:tplc="9CBA34F8" w:tentative="1">
      <w:start w:val="1"/>
      <w:numFmt w:val="bullet"/>
      <w:lvlText w:val="o"/>
      <w:lvlJc w:val="left"/>
      <w:pPr>
        <w:ind w:left="1440" w:hanging="360"/>
      </w:pPr>
      <w:rPr>
        <w:rFonts w:ascii="Courier New" w:hAnsi="Courier New" w:cs="Courier New" w:hint="default"/>
      </w:rPr>
    </w:lvl>
    <w:lvl w:ilvl="2" w:tplc="7ED29EFA" w:tentative="1">
      <w:start w:val="1"/>
      <w:numFmt w:val="bullet"/>
      <w:lvlText w:val=""/>
      <w:lvlJc w:val="left"/>
      <w:pPr>
        <w:ind w:left="2160" w:hanging="360"/>
      </w:pPr>
      <w:rPr>
        <w:rFonts w:ascii="Wingdings" w:hAnsi="Wingdings" w:hint="default"/>
      </w:rPr>
    </w:lvl>
    <w:lvl w:ilvl="3" w:tplc="58CE513C" w:tentative="1">
      <w:start w:val="1"/>
      <w:numFmt w:val="bullet"/>
      <w:lvlText w:val=""/>
      <w:lvlJc w:val="left"/>
      <w:pPr>
        <w:ind w:left="2880" w:hanging="360"/>
      </w:pPr>
      <w:rPr>
        <w:rFonts w:ascii="Symbol" w:hAnsi="Symbol" w:hint="default"/>
      </w:rPr>
    </w:lvl>
    <w:lvl w:ilvl="4" w:tplc="E7BA69A6" w:tentative="1">
      <w:start w:val="1"/>
      <w:numFmt w:val="bullet"/>
      <w:lvlText w:val="o"/>
      <w:lvlJc w:val="left"/>
      <w:pPr>
        <w:ind w:left="3600" w:hanging="360"/>
      </w:pPr>
      <w:rPr>
        <w:rFonts w:ascii="Courier New" w:hAnsi="Courier New" w:cs="Courier New" w:hint="default"/>
      </w:rPr>
    </w:lvl>
    <w:lvl w:ilvl="5" w:tplc="8854A298" w:tentative="1">
      <w:start w:val="1"/>
      <w:numFmt w:val="bullet"/>
      <w:lvlText w:val=""/>
      <w:lvlJc w:val="left"/>
      <w:pPr>
        <w:ind w:left="4320" w:hanging="360"/>
      </w:pPr>
      <w:rPr>
        <w:rFonts w:ascii="Wingdings" w:hAnsi="Wingdings" w:hint="default"/>
      </w:rPr>
    </w:lvl>
    <w:lvl w:ilvl="6" w:tplc="365E11A8" w:tentative="1">
      <w:start w:val="1"/>
      <w:numFmt w:val="bullet"/>
      <w:lvlText w:val=""/>
      <w:lvlJc w:val="left"/>
      <w:pPr>
        <w:ind w:left="5040" w:hanging="360"/>
      </w:pPr>
      <w:rPr>
        <w:rFonts w:ascii="Symbol" w:hAnsi="Symbol" w:hint="default"/>
      </w:rPr>
    </w:lvl>
    <w:lvl w:ilvl="7" w:tplc="A4A49F5A" w:tentative="1">
      <w:start w:val="1"/>
      <w:numFmt w:val="bullet"/>
      <w:lvlText w:val="o"/>
      <w:lvlJc w:val="left"/>
      <w:pPr>
        <w:ind w:left="5760" w:hanging="360"/>
      </w:pPr>
      <w:rPr>
        <w:rFonts w:ascii="Courier New" w:hAnsi="Courier New" w:cs="Courier New" w:hint="default"/>
      </w:rPr>
    </w:lvl>
    <w:lvl w:ilvl="8" w:tplc="CDD87092" w:tentative="1">
      <w:start w:val="1"/>
      <w:numFmt w:val="bullet"/>
      <w:lvlText w:val=""/>
      <w:lvlJc w:val="left"/>
      <w:pPr>
        <w:ind w:left="6480" w:hanging="360"/>
      </w:pPr>
      <w:rPr>
        <w:rFonts w:ascii="Wingdings" w:hAnsi="Wingdings" w:hint="default"/>
      </w:rPr>
    </w:lvl>
  </w:abstractNum>
  <w:abstractNum w:abstractNumId="17" w15:restartNumberingAfterBreak="0">
    <w:nsid w:val="3C1E1838"/>
    <w:multiLevelType w:val="hybridMultilevel"/>
    <w:tmpl w:val="B63CA234"/>
    <w:lvl w:ilvl="0" w:tplc="438CC08A">
      <w:start w:val="1"/>
      <w:numFmt w:val="bullet"/>
      <w:lvlText w:val=""/>
      <w:lvlJc w:val="left"/>
      <w:pPr>
        <w:ind w:left="720" w:hanging="360"/>
      </w:pPr>
      <w:rPr>
        <w:rFonts w:ascii="Symbol" w:hAnsi="Symbol" w:hint="default"/>
        <w:b/>
        <w:i w:val="0"/>
        <w:color w:val="ED7D31"/>
        <w:sz w:val="36"/>
      </w:rPr>
    </w:lvl>
    <w:lvl w:ilvl="1" w:tplc="1A20BAE4" w:tentative="1">
      <w:start w:val="1"/>
      <w:numFmt w:val="bullet"/>
      <w:lvlText w:val="o"/>
      <w:lvlJc w:val="left"/>
      <w:pPr>
        <w:ind w:left="1440" w:hanging="360"/>
      </w:pPr>
      <w:rPr>
        <w:rFonts w:ascii="Courier New" w:hAnsi="Courier New" w:cs="Courier New" w:hint="default"/>
      </w:rPr>
    </w:lvl>
    <w:lvl w:ilvl="2" w:tplc="656EC860" w:tentative="1">
      <w:start w:val="1"/>
      <w:numFmt w:val="bullet"/>
      <w:lvlText w:val=""/>
      <w:lvlJc w:val="left"/>
      <w:pPr>
        <w:ind w:left="2160" w:hanging="360"/>
      </w:pPr>
      <w:rPr>
        <w:rFonts w:ascii="Wingdings" w:hAnsi="Wingdings" w:hint="default"/>
      </w:rPr>
    </w:lvl>
    <w:lvl w:ilvl="3" w:tplc="BF4671C6" w:tentative="1">
      <w:start w:val="1"/>
      <w:numFmt w:val="bullet"/>
      <w:lvlText w:val=""/>
      <w:lvlJc w:val="left"/>
      <w:pPr>
        <w:ind w:left="2880" w:hanging="360"/>
      </w:pPr>
      <w:rPr>
        <w:rFonts w:ascii="Symbol" w:hAnsi="Symbol" w:hint="default"/>
      </w:rPr>
    </w:lvl>
    <w:lvl w:ilvl="4" w:tplc="582057A8" w:tentative="1">
      <w:start w:val="1"/>
      <w:numFmt w:val="bullet"/>
      <w:lvlText w:val="o"/>
      <w:lvlJc w:val="left"/>
      <w:pPr>
        <w:ind w:left="3600" w:hanging="360"/>
      </w:pPr>
      <w:rPr>
        <w:rFonts w:ascii="Courier New" w:hAnsi="Courier New" w:cs="Courier New" w:hint="default"/>
      </w:rPr>
    </w:lvl>
    <w:lvl w:ilvl="5" w:tplc="1DA6E376" w:tentative="1">
      <w:start w:val="1"/>
      <w:numFmt w:val="bullet"/>
      <w:lvlText w:val=""/>
      <w:lvlJc w:val="left"/>
      <w:pPr>
        <w:ind w:left="4320" w:hanging="360"/>
      </w:pPr>
      <w:rPr>
        <w:rFonts w:ascii="Wingdings" w:hAnsi="Wingdings" w:hint="default"/>
      </w:rPr>
    </w:lvl>
    <w:lvl w:ilvl="6" w:tplc="B57A7F06" w:tentative="1">
      <w:start w:val="1"/>
      <w:numFmt w:val="bullet"/>
      <w:lvlText w:val=""/>
      <w:lvlJc w:val="left"/>
      <w:pPr>
        <w:ind w:left="5040" w:hanging="360"/>
      </w:pPr>
      <w:rPr>
        <w:rFonts w:ascii="Symbol" w:hAnsi="Symbol" w:hint="default"/>
      </w:rPr>
    </w:lvl>
    <w:lvl w:ilvl="7" w:tplc="8878CAAE" w:tentative="1">
      <w:start w:val="1"/>
      <w:numFmt w:val="bullet"/>
      <w:lvlText w:val="o"/>
      <w:lvlJc w:val="left"/>
      <w:pPr>
        <w:ind w:left="5760" w:hanging="360"/>
      </w:pPr>
      <w:rPr>
        <w:rFonts w:ascii="Courier New" w:hAnsi="Courier New" w:cs="Courier New" w:hint="default"/>
      </w:rPr>
    </w:lvl>
    <w:lvl w:ilvl="8" w:tplc="F8EC2898" w:tentative="1">
      <w:start w:val="1"/>
      <w:numFmt w:val="bullet"/>
      <w:lvlText w:val=""/>
      <w:lvlJc w:val="left"/>
      <w:pPr>
        <w:ind w:left="6480" w:hanging="360"/>
      </w:pPr>
      <w:rPr>
        <w:rFonts w:ascii="Wingdings" w:hAnsi="Wingdings" w:hint="default"/>
      </w:rPr>
    </w:lvl>
  </w:abstractNum>
  <w:abstractNum w:abstractNumId="18" w15:restartNumberingAfterBreak="0">
    <w:nsid w:val="3EB145BD"/>
    <w:multiLevelType w:val="hybridMultilevel"/>
    <w:tmpl w:val="6F8A97E8"/>
    <w:lvl w:ilvl="0" w:tplc="8EC6E898">
      <w:start w:val="1"/>
      <w:numFmt w:val="bullet"/>
      <w:lvlText w:val=""/>
      <w:lvlJc w:val="left"/>
      <w:pPr>
        <w:ind w:left="1080" w:hanging="360"/>
      </w:pPr>
      <w:rPr>
        <w:rFonts w:ascii="Symbol" w:hAnsi="Symbol" w:hint="default"/>
      </w:rPr>
    </w:lvl>
    <w:lvl w:ilvl="1" w:tplc="8BEA1388">
      <w:start w:val="1"/>
      <w:numFmt w:val="bullet"/>
      <w:lvlText w:val="o"/>
      <w:lvlJc w:val="left"/>
      <w:pPr>
        <w:ind w:left="1800" w:hanging="360"/>
      </w:pPr>
      <w:rPr>
        <w:rFonts w:ascii="Courier New" w:hAnsi="Courier New" w:cs="Courier New" w:hint="default"/>
      </w:rPr>
    </w:lvl>
    <w:lvl w:ilvl="2" w:tplc="CD5A76A4" w:tentative="1">
      <w:start w:val="1"/>
      <w:numFmt w:val="bullet"/>
      <w:lvlText w:val=""/>
      <w:lvlJc w:val="left"/>
      <w:pPr>
        <w:ind w:left="2520" w:hanging="360"/>
      </w:pPr>
      <w:rPr>
        <w:rFonts w:ascii="Wingdings" w:hAnsi="Wingdings" w:hint="default"/>
      </w:rPr>
    </w:lvl>
    <w:lvl w:ilvl="3" w:tplc="D2989CA6" w:tentative="1">
      <w:start w:val="1"/>
      <w:numFmt w:val="bullet"/>
      <w:lvlText w:val=""/>
      <w:lvlJc w:val="left"/>
      <w:pPr>
        <w:ind w:left="3240" w:hanging="360"/>
      </w:pPr>
      <w:rPr>
        <w:rFonts w:ascii="Symbol" w:hAnsi="Symbol" w:hint="default"/>
      </w:rPr>
    </w:lvl>
    <w:lvl w:ilvl="4" w:tplc="0972D8EC" w:tentative="1">
      <w:start w:val="1"/>
      <w:numFmt w:val="bullet"/>
      <w:lvlText w:val="o"/>
      <w:lvlJc w:val="left"/>
      <w:pPr>
        <w:ind w:left="3960" w:hanging="360"/>
      </w:pPr>
      <w:rPr>
        <w:rFonts w:ascii="Courier New" w:hAnsi="Courier New" w:cs="Courier New" w:hint="default"/>
      </w:rPr>
    </w:lvl>
    <w:lvl w:ilvl="5" w:tplc="75FA63AA" w:tentative="1">
      <w:start w:val="1"/>
      <w:numFmt w:val="bullet"/>
      <w:lvlText w:val=""/>
      <w:lvlJc w:val="left"/>
      <w:pPr>
        <w:ind w:left="4680" w:hanging="360"/>
      </w:pPr>
      <w:rPr>
        <w:rFonts w:ascii="Wingdings" w:hAnsi="Wingdings" w:hint="default"/>
      </w:rPr>
    </w:lvl>
    <w:lvl w:ilvl="6" w:tplc="D9447D8E" w:tentative="1">
      <w:start w:val="1"/>
      <w:numFmt w:val="bullet"/>
      <w:lvlText w:val=""/>
      <w:lvlJc w:val="left"/>
      <w:pPr>
        <w:ind w:left="5400" w:hanging="360"/>
      </w:pPr>
      <w:rPr>
        <w:rFonts w:ascii="Symbol" w:hAnsi="Symbol" w:hint="default"/>
      </w:rPr>
    </w:lvl>
    <w:lvl w:ilvl="7" w:tplc="3DE86A4E" w:tentative="1">
      <w:start w:val="1"/>
      <w:numFmt w:val="bullet"/>
      <w:lvlText w:val="o"/>
      <w:lvlJc w:val="left"/>
      <w:pPr>
        <w:ind w:left="6120" w:hanging="360"/>
      </w:pPr>
      <w:rPr>
        <w:rFonts w:ascii="Courier New" w:hAnsi="Courier New" w:cs="Courier New" w:hint="default"/>
      </w:rPr>
    </w:lvl>
    <w:lvl w:ilvl="8" w:tplc="A268FA22" w:tentative="1">
      <w:start w:val="1"/>
      <w:numFmt w:val="bullet"/>
      <w:lvlText w:val=""/>
      <w:lvlJc w:val="left"/>
      <w:pPr>
        <w:ind w:left="6840" w:hanging="360"/>
      </w:pPr>
      <w:rPr>
        <w:rFonts w:ascii="Wingdings" w:hAnsi="Wingdings" w:hint="default"/>
      </w:rPr>
    </w:lvl>
  </w:abstractNum>
  <w:abstractNum w:abstractNumId="19" w15:restartNumberingAfterBreak="0">
    <w:nsid w:val="406D4E02"/>
    <w:multiLevelType w:val="hybridMultilevel"/>
    <w:tmpl w:val="F3AED98C"/>
    <w:lvl w:ilvl="0" w:tplc="F288D140">
      <w:start w:val="1"/>
      <w:numFmt w:val="bullet"/>
      <w:lvlText w:val=""/>
      <w:lvlJc w:val="left"/>
      <w:pPr>
        <w:ind w:left="2880" w:hanging="360"/>
      </w:pPr>
      <w:rPr>
        <w:rFonts w:ascii="Symbol" w:hAnsi="Symbol" w:hint="default"/>
      </w:rPr>
    </w:lvl>
    <w:lvl w:ilvl="1" w:tplc="25F0C17A" w:tentative="1">
      <w:start w:val="1"/>
      <w:numFmt w:val="bullet"/>
      <w:lvlText w:val="o"/>
      <w:lvlJc w:val="left"/>
      <w:pPr>
        <w:ind w:left="3600" w:hanging="360"/>
      </w:pPr>
      <w:rPr>
        <w:rFonts w:ascii="Courier New" w:hAnsi="Courier New" w:cs="Courier New" w:hint="default"/>
      </w:rPr>
    </w:lvl>
    <w:lvl w:ilvl="2" w:tplc="F2DA35CA" w:tentative="1">
      <w:start w:val="1"/>
      <w:numFmt w:val="bullet"/>
      <w:lvlText w:val=""/>
      <w:lvlJc w:val="left"/>
      <w:pPr>
        <w:ind w:left="4320" w:hanging="360"/>
      </w:pPr>
      <w:rPr>
        <w:rFonts w:ascii="Wingdings" w:hAnsi="Wingdings" w:hint="default"/>
      </w:rPr>
    </w:lvl>
    <w:lvl w:ilvl="3" w:tplc="D79C183A" w:tentative="1">
      <w:start w:val="1"/>
      <w:numFmt w:val="bullet"/>
      <w:lvlText w:val=""/>
      <w:lvlJc w:val="left"/>
      <w:pPr>
        <w:ind w:left="5040" w:hanging="360"/>
      </w:pPr>
      <w:rPr>
        <w:rFonts w:ascii="Symbol" w:hAnsi="Symbol" w:hint="default"/>
      </w:rPr>
    </w:lvl>
    <w:lvl w:ilvl="4" w:tplc="AADC2B52" w:tentative="1">
      <w:start w:val="1"/>
      <w:numFmt w:val="bullet"/>
      <w:lvlText w:val="o"/>
      <w:lvlJc w:val="left"/>
      <w:pPr>
        <w:ind w:left="5760" w:hanging="360"/>
      </w:pPr>
      <w:rPr>
        <w:rFonts w:ascii="Courier New" w:hAnsi="Courier New" w:cs="Courier New" w:hint="default"/>
      </w:rPr>
    </w:lvl>
    <w:lvl w:ilvl="5" w:tplc="2D766C6C" w:tentative="1">
      <w:start w:val="1"/>
      <w:numFmt w:val="bullet"/>
      <w:lvlText w:val=""/>
      <w:lvlJc w:val="left"/>
      <w:pPr>
        <w:ind w:left="6480" w:hanging="360"/>
      </w:pPr>
      <w:rPr>
        <w:rFonts w:ascii="Wingdings" w:hAnsi="Wingdings" w:hint="default"/>
      </w:rPr>
    </w:lvl>
    <w:lvl w:ilvl="6" w:tplc="07DE4BCE" w:tentative="1">
      <w:start w:val="1"/>
      <w:numFmt w:val="bullet"/>
      <w:lvlText w:val=""/>
      <w:lvlJc w:val="left"/>
      <w:pPr>
        <w:ind w:left="7200" w:hanging="360"/>
      </w:pPr>
      <w:rPr>
        <w:rFonts w:ascii="Symbol" w:hAnsi="Symbol" w:hint="default"/>
      </w:rPr>
    </w:lvl>
    <w:lvl w:ilvl="7" w:tplc="8000EF60" w:tentative="1">
      <w:start w:val="1"/>
      <w:numFmt w:val="bullet"/>
      <w:lvlText w:val="o"/>
      <w:lvlJc w:val="left"/>
      <w:pPr>
        <w:ind w:left="7920" w:hanging="360"/>
      </w:pPr>
      <w:rPr>
        <w:rFonts w:ascii="Courier New" w:hAnsi="Courier New" w:cs="Courier New" w:hint="default"/>
      </w:rPr>
    </w:lvl>
    <w:lvl w:ilvl="8" w:tplc="B5AE81D8" w:tentative="1">
      <w:start w:val="1"/>
      <w:numFmt w:val="bullet"/>
      <w:lvlText w:val=""/>
      <w:lvlJc w:val="left"/>
      <w:pPr>
        <w:ind w:left="8640" w:hanging="360"/>
      </w:pPr>
      <w:rPr>
        <w:rFonts w:ascii="Wingdings" w:hAnsi="Wingdings" w:hint="default"/>
      </w:rPr>
    </w:lvl>
  </w:abstractNum>
  <w:abstractNum w:abstractNumId="20" w15:restartNumberingAfterBreak="0">
    <w:nsid w:val="45730783"/>
    <w:multiLevelType w:val="hybridMultilevel"/>
    <w:tmpl w:val="A7E46318"/>
    <w:lvl w:ilvl="0" w:tplc="9DF664D6">
      <w:start w:val="1"/>
      <w:numFmt w:val="bullet"/>
      <w:lvlText w:val=""/>
      <w:lvlJc w:val="left"/>
      <w:pPr>
        <w:ind w:left="2160" w:hanging="360"/>
      </w:pPr>
      <w:rPr>
        <w:rFonts w:ascii="Symbol" w:hAnsi="Symbol" w:hint="default"/>
      </w:rPr>
    </w:lvl>
    <w:lvl w:ilvl="1" w:tplc="E7B0CEAC" w:tentative="1">
      <w:start w:val="1"/>
      <w:numFmt w:val="bullet"/>
      <w:lvlText w:val="o"/>
      <w:lvlJc w:val="left"/>
      <w:pPr>
        <w:ind w:left="2880" w:hanging="360"/>
      </w:pPr>
      <w:rPr>
        <w:rFonts w:ascii="Courier New" w:hAnsi="Courier New" w:cs="Courier New" w:hint="default"/>
      </w:rPr>
    </w:lvl>
    <w:lvl w:ilvl="2" w:tplc="47E0B988" w:tentative="1">
      <w:start w:val="1"/>
      <w:numFmt w:val="bullet"/>
      <w:lvlText w:val=""/>
      <w:lvlJc w:val="left"/>
      <w:pPr>
        <w:ind w:left="3600" w:hanging="360"/>
      </w:pPr>
      <w:rPr>
        <w:rFonts w:ascii="Wingdings" w:hAnsi="Wingdings" w:hint="default"/>
      </w:rPr>
    </w:lvl>
    <w:lvl w:ilvl="3" w:tplc="4886951A" w:tentative="1">
      <w:start w:val="1"/>
      <w:numFmt w:val="bullet"/>
      <w:lvlText w:val=""/>
      <w:lvlJc w:val="left"/>
      <w:pPr>
        <w:ind w:left="4320" w:hanging="360"/>
      </w:pPr>
      <w:rPr>
        <w:rFonts w:ascii="Symbol" w:hAnsi="Symbol" w:hint="default"/>
      </w:rPr>
    </w:lvl>
    <w:lvl w:ilvl="4" w:tplc="A7423B36" w:tentative="1">
      <w:start w:val="1"/>
      <w:numFmt w:val="bullet"/>
      <w:lvlText w:val="o"/>
      <w:lvlJc w:val="left"/>
      <w:pPr>
        <w:ind w:left="5040" w:hanging="360"/>
      </w:pPr>
      <w:rPr>
        <w:rFonts w:ascii="Courier New" w:hAnsi="Courier New" w:cs="Courier New" w:hint="default"/>
      </w:rPr>
    </w:lvl>
    <w:lvl w:ilvl="5" w:tplc="D6703A26" w:tentative="1">
      <w:start w:val="1"/>
      <w:numFmt w:val="bullet"/>
      <w:lvlText w:val=""/>
      <w:lvlJc w:val="left"/>
      <w:pPr>
        <w:ind w:left="5760" w:hanging="360"/>
      </w:pPr>
      <w:rPr>
        <w:rFonts w:ascii="Wingdings" w:hAnsi="Wingdings" w:hint="default"/>
      </w:rPr>
    </w:lvl>
    <w:lvl w:ilvl="6" w:tplc="122A4E3E" w:tentative="1">
      <w:start w:val="1"/>
      <w:numFmt w:val="bullet"/>
      <w:lvlText w:val=""/>
      <w:lvlJc w:val="left"/>
      <w:pPr>
        <w:ind w:left="6480" w:hanging="360"/>
      </w:pPr>
      <w:rPr>
        <w:rFonts w:ascii="Symbol" w:hAnsi="Symbol" w:hint="default"/>
      </w:rPr>
    </w:lvl>
    <w:lvl w:ilvl="7" w:tplc="1B1EA69C" w:tentative="1">
      <w:start w:val="1"/>
      <w:numFmt w:val="bullet"/>
      <w:lvlText w:val="o"/>
      <w:lvlJc w:val="left"/>
      <w:pPr>
        <w:ind w:left="7200" w:hanging="360"/>
      </w:pPr>
      <w:rPr>
        <w:rFonts w:ascii="Courier New" w:hAnsi="Courier New" w:cs="Courier New" w:hint="default"/>
      </w:rPr>
    </w:lvl>
    <w:lvl w:ilvl="8" w:tplc="20DE3F52" w:tentative="1">
      <w:start w:val="1"/>
      <w:numFmt w:val="bullet"/>
      <w:lvlText w:val=""/>
      <w:lvlJc w:val="left"/>
      <w:pPr>
        <w:ind w:left="7920" w:hanging="360"/>
      </w:pPr>
      <w:rPr>
        <w:rFonts w:ascii="Wingdings" w:hAnsi="Wingdings" w:hint="default"/>
      </w:rPr>
    </w:lvl>
  </w:abstractNum>
  <w:abstractNum w:abstractNumId="21" w15:restartNumberingAfterBreak="0">
    <w:nsid w:val="495B619F"/>
    <w:multiLevelType w:val="hybridMultilevel"/>
    <w:tmpl w:val="97004F74"/>
    <w:lvl w:ilvl="0" w:tplc="4ABA459C">
      <w:start w:val="1"/>
      <w:numFmt w:val="bullet"/>
      <w:lvlText w:val=""/>
      <w:lvlJc w:val="left"/>
      <w:pPr>
        <w:ind w:left="720" w:hanging="360"/>
      </w:pPr>
      <w:rPr>
        <w:rFonts w:ascii="Symbol" w:hAnsi="Symbol" w:hint="default"/>
      </w:rPr>
    </w:lvl>
    <w:lvl w:ilvl="1" w:tplc="DA9E8D8A" w:tentative="1">
      <w:start w:val="1"/>
      <w:numFmt w:val="bullet"/>
      <w:lvlText w:val="o"/>
      <w:lvlJc w:val="left"/>
      <w:pPr>
        <w:ind w:left="1440" w:hanging="360"/>
      </w:pPr>
      <w:rPr>
        <w:rFonts w:ascii="Courier New" w:hAnsi="Courier New" w:cs="Courier New" w:hint="default"/>
      </w:rPr>
    </w:lvl>
    <w:lvl w:ilvl="2" w:tplc="61206858" w:tentative="1">
      <w:start w:val="1"/>
      <w:numFmt w:val="bullet"/>
      <w:lvlText w:val=""/>
      <w:lvlJc w:val="left"/>
      <w:pPr>
        <w:ind w:left="2160" w:hanging="360"/>
      </w:pPr>
      <w:rPr>
        <w:rFonts w:ascii="Wingdings" w:hAnsi="Wingdings" w:hint="default"/>
      </w:rPr>
    </w:lvl>
    <w:lvl w:ilvl="3" w:tplc="900EF7E8" w:tentative="1">
      <w:start w:val="1"/>
      <w:numFmt w:val="bullet"/>
      <w:lvlText w:val=""/>
      <w:lvlJc w:val="left"/>
      <w:pPr>
        <w:ind w:left="2880" w:hanging="360"/>
      </w:pPr>
      <w:rPr>
        <w:rFonts w:ascii="Symbol" w:hAnsi="Symbol" w:hint="default"/>
      </w:rPr>
    </w:lvl>
    <w:lvl w:ilvl="4" w:tplc="23607ED2" w:tentative="1">
      <w:start w:val="1"/>
      <w:numFmt w:val="bullet"/>
      <w:lvlText w:val="o"/>
      <w:lvlJc w:val="left"/>
      <w:pPr>
        <w:ind w:left="3600" w:hanging="360"/>
      </w:pPr>
      <w:rPr>
        <w:rFonts w:ascii="Courier New" w:hAnsi="Courier New" w:cs="Courier New" w:hint="default"/>
      </w:rPr>
    </w:lvl>
    <w:lvl w:ilvl="5" w:tplc="D5EAE964" w:tentative="1">
      <w:start w:val="1"/>
      <w:numFmt w:val="bullet"/>
      <w:lvlText w:val=""/>
      <w:lvlJc w:val="left"/>
      <w:pPr>
        <w:ind w:left="4320" w:hanging="360"/>
      </w:pPr>
      <w:rPr>
        <w:rFonts w:ascii="Wingdings" w:hAnsi="Wingdings" w:hint="default"/>
      </w:rPr>
    </w:lvl>
    <w:lvl w:ilvl="6" w:tplc="5786111A" w:tentative="1">
      <w:start w:val="1"/>
      <w:numFmt w:val="bullet"/>
      <w:lvlText w:val=""/>
      <w:lvlJc w:val="left"/>
      <w:pPr>
        <w:ind w:left="5040" w:hanging="360"/>
      </w:pPr>
      <w:rPr>
        <w:rFonts w:ascii="Symbol" w:hAnsi="Symbol" w:hint="default"/>
      </w:rPr>
    </w:lvl>
    <w:lvl w:ilvl="7" w:tplc="92E87AFC" w:tentative="1">
      <w:start w:val="1"/>
      <w:numFmt w:val="bullet"/>
      <w:lvlText w:val="o"/>
      <w:lvlJc w:val="left"/>
      <w:pPr>
        <w:ind w:left="5760" w:hanging="360"/>
      </w:pPr>
      <w:rPr>
        <w:rFonts w:ascii="Courier New" w:hAnsi="Courier New" w:cs="Courier New" w:hint="default"/>
      </w:rPr>
    </w:lvl>
    <w:lvl w:ilvl="8" w:tplc="88BE5C72" w:tentative="1">
      <w:start w:val="1"/>
      <w:numFmt w:val="bullet"/>
      <w:lvlText w:val=""/>
      <w:lvlJc w:val="left"/>
      <w:pPr>
        <w:ind w:left="6480" w:hanging="360"/>
      </w:pPr>
      <w:rPr>
        <w:rFonts w:ascii="Wingdings" w:hAnsi="Wingdings" w:hint="default"/>
      </w:rPr>
    </w:lvl>
  </w:abstractNum>
  <w:abstractNum w:abstractNumId="22" w15:restartNumberingAfterBreak="0">
    <w:nsid w:val="565E12E7"/>
    <w:multiLevelType w:val="hybridMultilevel"/>
    <w:tmpl w:val="D018A96A"/>
    <w:lvl w:ilvl="0" w:tplc="1E46CA20">
      <w:start w:val="1"/>
      <w:numFmt w:val="bullet"/>
      <w:lvlText w:val=""/>
      <w:lvlJc w:val="left"/>
      <w:pPr>
        <w:ind w:left="720" w:hanging="360"/>
      </w:pPr>
      <w:rPr>
        <w:rFonts w:ascii="Wingdings" w:hAnsi="Wingdings" w:hint="default"/>
        <w:b/>
        <w:i w:val="0"/>
        <w:color w:val="E27A3A"/>
        <w:sz w:val="36"/>
      </w:rPr>
    </w:lvl>
    <w:lvl w:ilvl="1" w:tplc="A9F475F0" w:tentative="1">
      <w:start w:val="1"/>
      <w:numFmt w:val="bullet"/>
      <w:lvlText w:val="o"/>
      <w:lvlJc w:val="left"/>
      <w:pPr>
        <w:ind w:left="1440" w:hanging="360"/>
      </w:pPr>
      <w:rPr>
        <w:rFonts w:ascii="Courier New" w:hAnsi="Courier New" w:cs="Courier New" w:hint="default"/>
      </w:rPr>
    </w:lvl>
    <w:lvl w:ilvl="2" w:tplc="E5AA2ADC" w:tentative="1">
      <w:start w:val="1"/>
      <w:numFmt w:val="bullet"/>
      <w:lvlText w:val=""/>
      <w:lvlJc w:val="left"/>
      <w:pPr>
        <w:ind w:left="2160" w:hanging="360"/>
      </w:pPr>
      <w:rPr>
        <w:rFonts w:ascii="Wingdings" w:hAnsi="Wingdings" w:hint="default"/>
      </w:rPr>
    </w:lvl>
    <w:lvl w:ilvl="3" w:tplc="9D8A409C" w:tentative="1">
      <w:start w:val="1"/>
      <w:numFmt w:val="bullet"/>
      <w:lvlText w:val=""/>
      <w:lvlJc w:val="left"/>
      <w:pPr>
        <w:ind w:left="2880" w:hanging="360"/>
      </w:pPr>
      <w:rPr>
        <w:rFonts w:ascii="Symbol" w:hAnsi="Symbol" w:hint="default"/>
      </w:rPr>
    </w:lvl>
    <w:lvl w:ilvl="4" w:tplc="2A486B78" w:tentative="1">
      <w:start w:val="1"/>
      <w:numFmt w:val="bullet"/>
      <w:lvlText w:val="o"/>
      <w:lvlJc w:val="left"/>
      <w:pPr>
        <w:ind w:left="3600" w:hanging="360"/>
      </w:pPr>
      <w:rPr>
        <w:rFonts w:ascii="Courier New" w:hAnsi="Courier New" w:cs="Courier New" w:hint="default"/>
      </w:rPr>
    </w:lvl>
    <w:lvl w:ilvl="5" w:tplc="7242DDAA" w:tentative="1">
      <w:start w:val="1"/>
      <w:numFmt w:val="bullet"/>
      <w:lvlText w:val=""/>
      <w:lvlJc w:val="left"/>
      <w:pPr>
        <w:ind w:left="4320" w:hanging="360"/>
      </w:pPr>
      <w:rPr>
        <w:rFonts w:ascii="Wingdings" w:hAnsi="Wingdings" w:hint="default"/>
      </w:rPr>
    </w:lvl>
    <w:lvl w:ilvl="6" w:tplc="3B741A88" w:tentative="1">
      <w:start w:val="1"/>
      <w:numFmt w:val="bullet"/>
      <w:lvlText w:val=""/>
      <w:lvlJc w:val="left"/>
      <w:pPr>
        <w:ind w:left="5040" w:hanging="360"/>
      </w:pPr>
      <w:rPr>
        <w:rFonts w:ascii="Symbol" w:hAnsi="Symbol" w:hint="default"/>
      </w:rPr>
    </w:lvl>
    <w:lvl w:ilvl="7" w:tplc="59AEF0EC" w:tentative="1">
      <w:start w:val="1"/>
      <w:numFmt w:val="bullet"/>
      <w:lvlText w:val="o"/>
      <w:lvlJc w:val="left"/>
      <w:pPr>
        <w:ind w:left="5760" w:hanging="360"/>
      </w:pPr>
      <w:rPr>
        <w:rFonts w:ascii="Courier New" w:hAnsi="Courier New" w:cs="Courier New" w:hint="default"/>
      </w:rPr>
    </w:lvl>
    <w:lvl w:ilvl="8" w:tplc="0DE8EE9C" w:tentative="1">
      <w:start w:val="1"/>
      <w:numFmt w:val="bullet"/>
      <w:lvlText w:val=""/>
      <w:lvlJc w:val="left"/>
      <w:pPr>
        <w:ind w:left="6480" w:hanging="360"/>
      </w:pPr>
      <w:rPr>
        <w:rFonts w:ascii="Wingdings" w:hAnsi="Wingdings" w:hint="default"/>
      </w:rPr>
    </w:lvl>
  </w:abstractNum>
  <w:abstractNum w:abstractNumId="23" w15:restartNumberingAfterBreak="0">
    <w:nsid w:val="573E2B35"/>
    <w:multiLevelType w:val="hybridMultilevel"/>
    <w:tmpl w:val="8A44BD92"/>
    <w:lvl w:ilvl="0" w:tplc="3DBCC2D6">
      <w:start w:val="1"/>
      <w:numFmt w:val="bullet"/>
      <w:lvlText w:val=""/>
      <w:lvlJc w:val="left"/>
      <w:pPr>
        <w:ind w:left="720" w:hanging="360"/>
      </w:pPr>
      <w:rPr>
        <w:rFonts w:ascii="Symbol" w:hAnsi="Symbol" w:hint="default"/>
      </w:rPr>
    </w:lvl>
    <w:lvl w:ilvl="1" w:tplc="1138D410" w:tentative="1">
      <w:start w:val="1"/>
      <w:numFmt w:val="bullet"/>
      <w:lvlText w:val="o"/>
      <w:lvlJc w:val="left"/>
      <w:pPr>
        <w:ind w:left="1440" w:hanging="360"/>
      </w:pPr>
      <w:rPr>
        <w:rFonts w:ascii="Courier New" w:hAnsi="Courier New" w:cs="Courier New" w:hint="default"/>
      </w:rPr>
    </w:lvl>
    <w:lvl w:ilvl="2" w:tplc="E078FF40" w:tentative="1">
      <w:start w:val="1"/>
      <w:numFmt w:val="bullet"/>
      <w:lvlText w:val=""/>
      <w:lvlJc w:val="left"/>
      <w:pPr>
        <w:ind w:left="2160" w:hanging="360"/>
      </w:pPr>
      <w:rPr>
        <w:rFonts w:ascii="Wingdings" w:hAnsi="Wingdings" w:hint="default"/>
      </w:rPr>
    </w:lvl>
    <w:lvl w:ilvl="3" w:tplc="ECEE1D50" w:tentative="1">
      <w:start w:val="1"/>
      <w:numFmt w:val="bullet"/>
      <w:lvlText w:val=""/>
      <w:lvlJc w:val="left"/>
      <w:pPr>
        <w:ind w:left="2880" w:hanging="360"/>
      </w:pPr>
      <w:rPr>
        <w:rFonts w:ascii="Symbol" w:hAnsi="Symbol" w:hint="default"/>
      </w:rPr>
    </w:lvl>
    <w:lvl w:ilvl="4" w:tplc="0888CBA2" w:tentative="1">
      <w:start w:val="1"/>
      <w:numFmt w:val="bullet"/>
      <w:lvlText w:val="o"/>
      <w:lvlJc w:val="left"/>
      <w:pPr>
        <w:ind w:left="3600" w:hanging="360"/>
      </w:pPr>
      <w:rPr>
        <w:rFonts w:ascii="Courier New" w:hAnsi="Courier New" w:cs="Courier New" w:hint="default"/>
      </w:rPr>
    </w:lvl>
    <w:lvl w:ilvl="5" w:tplc="9F62EDF4" w:tentative="1">
      <w:start w:val="1"/>
      <w:numFmt w:val="bullet"/>
      <w:lvlText w:val=""/>
      <w:lvlJc w:val="left"/>
      <w:pPr>
        <w:ind w:left="4320" w:hanging="360"/>
      </w:pPr>
      <w:rPr>
        <w:rFonts w:ascii="Wingdings" w:hAnsi="Wingdings" w:hint="default"/>
      </w:rPr>
    </w:lvl>
    <w:lvl w:ilvl="6" w:tplc="31422E8C" w:tentative="1">
      <w:start w:val="1"/>
      <w:numFmt w:val="bullet"/>
      <w:lvlText w:val=""/>
      <w:lvlJc w:val="left"/>
      <w:pPr>
        <w:ind w:left="5040" w:hanging="360"/>
      </w:pPr>
      <w:rPr>
        <w:rFonts w:ascii="Symbol" w:hAnsi="Symbol" w:hint="default"/>
      </w:rPr>
    </w:lvl>
    <w:lvl w:ilvl="7" w:tplc="0B0AD31E" w:tentative="1">
      <w:start w:val="1"/>
      <w:numFmt w:val="bullet"/>
      <w:lvlText w:val="o"/>
      <w:lvlJc w:val="left"/>
      <w:pPr>
        <w:ind w:left="5760" w:hanging="360"/>
      </w:pPr>
      <w:rPr>
        <w:rFonts w:ascii="Courier New" w:hAnsi="Courier New" w:cs="Courier New" w:hint="default"/>
      </w:rPr>
    </w:lvl>
    <w:lvl w:ilvl="8" w:tplc="A1A6FED2" w:tentative="1">
      <w:start w:val="1"/>
      <w:numFmt w:val="bullet"/>
      <w:lvlText w:val=""/>
      <w:lvlJc w:val="left"/>
      <w:pPr>
        <w:ind w:left="6480" w:hanging="360"/>
      </w:pPr>
      <w:rPr>
        <w:rFonts w:ascii="Wingdings" w:hAnsi="Wingdings" w:hint="default"/>
      </w:rPr>
    </w:lvl>
  </w:abstractNum>
  <w:abstractNum w:abstractNumId="24" w15:restartNumberingAfterBreak="0">
    <w:nsid w:val="6CE55757"/>
    <w:multiLevelType w:val="multilevel"/>
    <w:tmpl w:val="D626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0B4ECD"/>
    <w:multiLevelType w:val="hybridMultilevel"/>
    <w:tmpl w:val="7C22CBD6"/>
    <w:lvl w:ilvl="0" w:tplc="C3FE6528">
      <w:start w:val="1"/>
      <w:numFmt w:val="bullet"/>
      <w:pStyle w:val="Bulletlist"/>
      <w:lvlText w:val=""/>
      <w:lvlJc w:val="left"/>
      <w:pPr>
        <w:ind w:left="720" w:hanging="360"/>
      </w:pPr>
      <w:rPr>
        <w:rFonts w:ascii="Symbol" w:hAnsi="Symbol" w:hint="default"/>
      </w:rPr>
    </w:lvl>
    <w:lvl w:ilvl="1" w:tplc="299A4098" w:tentative="1">
      <w:start w:val="1"/>
      <w:numFmt w:val="bullet"/>
      <w:lvlText w:val="o"/>
      <w:lvlJc w:val="left"/>
      <w:pPr>
        <w:ind w:left="1440" w:hanging="360"/>
      </w:pPr>
      <w:rPr>
        <w:rFonts w:ascii="Courier New" w:hAnsi="Courier New" w:cs="Courier New" w:hint="default"/>
      </w:rPr>
    </w:lvl>
    <w:lvl w:ilvl="2" w:tplc="7B5E4878" w:tentative="1">
      <w:start w:val="1"/>
      <w:numFmt w:val="bullet"/>
      <w:lvlText w:val=""/>
      <w:lvlJc w:val="left"/>
      <w:pPr>
        <w:ind w:left="2160" w:hanging="360"/>
      </w:pPr>
      <w:rPr>
        <w:rFonts w:ascii="Wingdings" w:hAnsi="Wingdings" w:hint="default"/>
      </w:rPr>
    </w:lvl>
    <w:lvl w:ilvl="3" w:tplc="81A8949A" w:tentative="1">
      <w:start w:val="1"/>
      <w:numFmt w:val="bullet"/>
      <w:lvlText w:val=""/>
      <w:lvlJc w:val="left"/>
      <w:pPr>
        <w:ind w:left="2880" w:hanging="360"/>
      </w:pPr>
      <w:rPr>
        <w:rFonts w:ascii="Symbol" w:hAnsi="Symbol" w:hint="default"/>
      </w:rPr>
    </w:lvl>
    <w:lvl w:ilvl="4" w:tplc="80DAD00E" w:tentative="1">
      <w:start w:val="1"/>
      <w:numFmt w:val="bullet"/>
      <w:lvlText w:val="o"/>
      <w:lvlJc w:val="left"/>
      <w:pPr>
        <w:ind w:left="3600" w:hanging="360"/>
      </w:pPr>
      <w:rPr>
        <w:rFonts w:ascii="Courier New" w:hAnsi="Courier New" w:cs="Courier New" w:hint="default"/>
      </w:rPr>
    </w:lvl>
    <w:lvl w:ilvl="5" w:tplc="5B788DE6" w:tentative="1">
      <w:start w:val="1"/>
      <w:numFmt w:val="bullet"/>
      <w:lvlText w:val=""/>
      <w:lvlJc w:val="left"/>
      <w:pPr>
        <w:ind w:left="4320" w:hanging="360"/>
      </w:pPr>
      <w:rPr>
        <w:rFonts w:ascii="Wingdings" w:hAnsi="Wingdings" w:hint="default"/>
      </w:rPr>
    </w:lvl>
    <w:lvl w:ilvl="6" w:tplc="5928E00A" w:tentative="1">
      <w:start w:val="1"/>
      <w:numFmt w:val="bullet"/>
      <w:lvlText w:val=""/>
      <w:lvlJc w:val="left"/>
      <w:pPr>
        <w:ind w:left="5040" w:hanging="360"/>
      </w:pPr>
      <w:rPr>
        <w:rFonts w:ascii="Symbol" w:hAnsi="Symbol" w:hint="default"/>
      </w:rPr>
    </w:lvl>
    <w:lvl w:ilvl="7" w:tplc="610C6888" w:tentative="1">
      <w:start w:val="1"/>
      <w:numFmt w:val="bullet"/>
      <w:lvlText w:val="o"/>
      <w:lvlJc w:val="left"/>
      <w:pPr>
        <w:ind w:left="5760" w:hanging="360"/>
      </w:pPr>
      <w:rPr>
        <w:rFonts w:ascii="Courier New" w:hAnsi="Courier New" w:cs="Courier New" w:hint="default"/>
      </w:rPr>
    </w:lvl>
    <w:lvl w:ilvl="8" w:tplc="C6A2DCEA" w:tentative="1">
      <w:start w:val="1"/>
      <w:numFmt w:val="bullet"/>
      <w:lvlText w:val=""/>
      <w:lvlJc w:val="left"/>
      <w:pPr>
        <w:ind w:left="6480" w:hanging="360"/>
      </w:pPr>
      <w:rPr>
        <w:rFonts w:ascii="Wingdings" w:hAnsi="Wingdings" w:hint="default"/>
      </w:rPr>
    </w:lvl>
  </w:abstractNum>
  <w:abstractNum w:abstractNumId="26" w15:restartNumberingAfterBreak="0">
    <w:nsid w:val="74912014"/>
    <w:multiLevelType w:val="hybridMultilevel"/>
    <w:tmpl w:val="96747874"/>
    <w:lvl w:ilvl="0" w:tplc="1C649BE6">
      <w:start w:val="1"/>
      <w:numFmt w:val="bullet"/>
      <w:pStyle w:val="Bullets"/>
      <w:lvlText w:val=""/>
      <w:lvlJc w:val="left"/>
      <w:pPr>
        <w:ind w:left="720" w:hanging="360"/>
      </w:pPr>
      <w:rPr>
        <w:rFonts w:ascii="Symbol" w:hAnsi="Symbol" w:hint="default"/>
        <w:b/>
        <w:color w:val="595959"/>
      </w:rPr>
    </w:lvl>
    <w:lvl w:ilvl="1" w:tplc="56BA9CF8">
      <w:start w:val="1"/>
      <w:numFmt w:val="bullet"/>
      <w:lvlText w:val="o"/>
      <w:lvlJc w:val="left"/>
      <w:pPr>
        <w:ind w:left="1440" w:hanging="360"/>
      </w:pPr>
      <w:rPr>
        <w:rFonts w:ascii="Courier New" w:hAnsi="Courier New" w:cs="Courier New" w:hint="default"/>
      </w:rPr>
    </w:lvl>
    <w:lvl w:ilvl="2" w:tplc="5FBC1AC2" w:tentative="1">
      <w:start w:val="1"/>
      <w:numFmt w:val="bullet"/>
      <w:lvlText w:val=""/>
      <w:lvlJc w:val="left"/>
      <w:pPr>
        <w:ind w:left="2160" w:hanging="360"/>
      </w:pPr>
      <w:rPr>
        <w:rFonts w:ascii="Wingdings" w:hAnsi="Wingdings" w:hint="default"/>
      </w:rPr>
    </w:lvl>
    <w:lvl w:ilvl="3" w:tplc="CB6A58F4" w:tentative="1">
      <w:start w:val="1"/>
      <w:numFmt w:val="bullet"/>
      <w:lvlText w:val=""/>
      <w:lvlJc w:val="left"/>
      <w:pPr>
        <w:ind w:left="2880" w:hanging="360"/>
      </w:pPr>
      <w:rPr>
        <w:rFonts w:ascii="Symbol" w:hAnsi="Symbol" w:hint="default"/>
      </w:rPr>
    </w:lvl>
    <w:lvl w:ilvl="4" w:tplc="FCBEA5BA" w:tentative="1">
      <w:start w:val="1"/>
      <w:numFmt w:val="bullet"/>
      <w:lvlText w:val="o"/>
      <w:lvlJc w:val="left"/>
      <w:pPr>
        <w:ind w:left="3600" w:hanging="360"/>
      </w:pPr>
      <w:rPr>
        <w:rFonts w:ascii="Courier New" w:hAnsi="Courier New" w:cs="Courier New" w:hint="default"/>
      </w:rPr>
    </w:lvl>
    <w:lvl w:ilvl="5" w:tplc="5A5C001C" w:tentative="1">
      <w:start w:val="1"/>
      <w:numFmt w:val="bullet"/>
      <w:lvlText w:val=""/>
      <w:lvlJc w:val="left"/>
      <w:pPr>
        <w:ind w:left="4320" w:hanging="360"/>
      </w:pPr>
      <w:rPr>
        <w:rFonts w:ascii="Wingdings" w:hAnsi="Wingdings" w:hint="default"/>
      </w:rPr>
    </w:lvl>
    <w:lvl w:ilvl="6" w:tplc="B3B223A2" w:tentative="1">
      <w:start w:val="1"/>
      <w:numFmt w:val="bullet"/>
      <w:lvlText w:val=""/>
      <w:lvlJc w:val="left"/>
      <w:pPr>
        <w:ind w:left="5040" w:hanging="360"/>
      </w:pPr>
      <w:rPr>
        <w:rFonts w:ascii="Symbol" w:hAnsi="Symbol" w:hint="default"/>
      </w:rPr>
    </w:lvl>
    <w:lvl w:ilvl="7" w:tplc="4B242C6E" w:tentative="1">
      <w:start w:val="1"/>
      <w:numFmt w:val="bullet"/>
      <w:lvlText w:val="o"/>
      <w:lvlJc w:val="left"/>
      <w:pPr>
        <w:ind w:left="5760" w:hanging="360"/>
      </w:pPr>
      <w:rPr>
        <w:rFonts w:ascii="Courier New" w:hAnsi="Courier New" w:cs="Courier New" w:hint="default"/>
      </w:rPr>
    </w:lvl>
    <w:lvl w:ilvl="8" w:tplc="E83E340E" w:tentative="1">
      <w:start w:val="1"/>
      <w:numFmt w:val="bullet"/>
      <w:lvlText w:val=""/>
      <w:lvlJc w:val="left"/>
      <w:pPr>
        <w:ind w:left="6480" w:hanging="360"/>
      </w:pPr>
      <w:rPr>
        <w:rFonts w:ascii="Wingdings" w:hAnsi="Wingdings" w:hint="default"/>
      </w:rPr>
    </w:lvl>
  </w:abstractNum>
  <w:abstractNum w:abstractNumId="27" w15:restartNumberingAfterBreak="0">
    <w:nsid w:val="766B290F"/>
    <w:multiLevelType w:val="hybridMultilevel"/>
    <w:tmpl w:val="143CC76A"/>
    <w:lvl w:ilvl="0" w:tplc="405211FC">
      <w:start w:val="1"/>
      <w:numFmt w:val="bullet"/>
      <w:lvlText w:val=""/>
      <w:lvlJc w:val="left"/>
      <w:pPr>
        <w:ind w:left="720" w:hanging="360"/>
      </w:pPr>
      <w:rPr>
        <w:rFonts w:ascii="Symbol" w:hAnsi="Symbol" w:hint="default"/>
      </w:rPr>
    </w:lvl>
    <w:lvl w:ilvl="1" w:tplc="587ACB6E" w:tentative="1">
      <w:start w:val="1"/>
      <w:numFmt w:val="bullet"/>
      <w:lvlText w:val="o"/>
      <w:lvlJc w:val="left"/>
      <w:pPr>
        <w:ind w:left="1440" w:hanging="360"/>
      </w:pPr>
      <w:rPr>
        <w:rFonts w:ascii="Courier New" w:hAnsi="Courier New" w:cs="Courier New" w:hint="default"/>
      </w:rPr>
    </w:lvl>
    <w:lvl w:ilvl="2" w:tplc="AE9E56BA" w:tentative="1">
      <w:start w:val="1"/>
      <w:numFmt w:val="bullet"/>
      <w:lvlText w:val=""/>
      <w:lvlJc w:val="left"/>
      <w:pPr>
        <w:ind w:left="2160" w:hanging="360"/>
      </w:pPr>
      <w:rPr>
        <w:rFonts w:ascii="Wingdings" w:hAnsi="Wingdings" w:hint="default"/>
      </w:rPr>
    </w:lvl>
    <w:lvl w:ilvl="3" w:tplc="6FEE91AE" w:tentative="1">
      <w:start w:val="1"/>
      <w:numFmt w:val="bullet"/>
      <w:lvlText w:val=""/>
      <w:lvlJc w:val="left"/>
      <w:pPr>
        <w:ind w:left="2880" w:hanging="360"/>
      </w:pPr>
      <w:rPr>
        <w:rFonts w:ascii="Symbol" w:hAnsi="Symbol" w:hint="default"/>
      </w:rPr>
    </w:lvl>
    <w:lvl w:ilvl="4" w:tplc="2216EA7A" w:tentative="1">
      <w:start w:val="1"/>
      <w:numFmt w:val="bullet"/>
      <w:lvlText w:val="o"/>
      <w:lvlJc w:val="left"/>
      <w:pPr>
        <w:ind w:left="3600" w:hanging="360"/>
      </w:pPr>
      <w:rPr>
        <w:rFonts w:ascii="Courier New" w:hAnsi="Courier New" w:cs="Courier New" w:hint="default"/>
      </w:rPr>
    </w:lvl>
    <w:lvl w:ilvl="5" w:tplc="E3303B42" w:tentative="1">
      <w:start w:val="1"/>
      <w:numFmt w:val="bullet"/>
      <w:lvlText w:val=""/>
      <w:lvlJc w:val="left"/>
      <w:pPr>
        <w:ind w:left="4320" w:hanging="360"/>
      </w:pPr>
      <w:rPr>
        <w:rFonts w:ascii="Wingdings" w:hAnsi="Wingdings" w:hint="default"/>
      </w:rPr>
    </w:lvl>
    <w:lvl w:ilvl="6" w:tplc="D55E3626" w:tentative="1">
      <w:start w:val="1"/>
      <w:numFmt w:val="bullet"/>
      <w:lvlText w:val=""/>
      <w:lvlJc w:val="left"/>
      <w:pPr>
        <w:ind w:left="5040" w:hanging="360"/>
      </w:pPr>
      <w:rPr>
        <w:rFonts w:ascii="Symbol" w:hAnsi="Symbol" w:hint="default"/>
      </w:rPr>
    </w:lvl>
    <w:lvl w:ilvl="7" w:tplc="BAC22226" w:tentative="1">
      <w:start w:val="1"/>
      <w:numFmt w:val="bullet"/>
      <w:lvlText w:val="o"/>
      <w:lvlJc w:val="left"/>
      <w:pPr>
        <w:ind w:left="5760" w:hanging="360"/>
      </w:pPr>
      <w:rPr>
        <w:rFonts w:ascii="Courier New" w:hAnsi="Courier New" w:cs="Courier New" w:hint="default"/>
      </w:rPr>
    </w:lvl>
    <w:lvl w:ilvl="8" w:tplc="86864D40" w:tentative="1">
      <w:start w:val="1"/>
      <w:numFmt w:val="bullet"/>
      <w:lvlText w:val=""/>
      <w:lvlJc w:val="left"/>
      <w:pPr>
        <w:ind w:left="6480" w:hanging="360"/>
      </w:pPr>
      <w:rPr>
        <w:rFonts w:ascii="Wingdings" w:hAnsi="Wingdings" w:hint="default"/>
      </w:rPr>
    </w:lvl>
  </w:abstractNum>
  <w:abstractNum w:abstractNumId="28" w15:restartNumberingAfterBreak="0">
    <w:nsid w:val="76C06E55"/>
    <w:multiLevelType w:val="multilevel"/>
    <w:tmpl w:val="2AB8306A"/>
    <w:lvl w:ilvl="0">
      <w:start w:val="1"/>
      <w:numFmt w:val="bullet"/>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1164C0"/>
    <w:multiLevelType w:val="hybridMultilevel"/>
    <w:tmpl w:val="D3726B0A"/>
    <w:lvl w:ilvl="0" w:tplc="2EC82516">
      <w:start w:val="1"/>
      <w:numFmt w:val="bullet"/>
      <w:lvlText w:val=""/>
      <w:lvlJc w:val="left"/>
      <w:pPr>
        <w:ind w:left="720" w:hanging="360"/>
      </w:pPr>
      <w:rPr>
        <w:rFonts w:ascii="Symbol" w:hAnsi="Symbol" w:hint="default"/>
      </w:rPr>
    </w:lvl>
    <w:lvl w:ilvl="1" w:tplc="31C01442">
      <w:start w:val="1"/>
      <w:numFmt w:val="bullet"/>
      <w:lvlText w:val="o"/>
      <w:lvlJc w:val="left"/>
      <w:pPr>
        <w:ind w:left="1440" w:hanging="360"/>
      </w:pPr>
      <w:rPr>
        <w:rFonts w:ascii="Courier New" w:hAnsi="Courier New" w:cs="Courier New" w:hint="default"/>
      </w:rPr>
    </w:lvl>
    <w:lvl w:ilvl="2" w:tplc="6C3258DC" w:tentative="1">
      <w:start w:val="1"/>
      <w:numFmt w:val="bullet"/>
      <w:lvlText w:val=""/>
      <w:lvlJc w:val="left"/>
      <w:pPr>
        <w:ind w:left="2160" w:hanging="360"/>
      </w:pPr>
      <w:rPr>
        <w:rFonts w:ascii="Wingdings" w:hAnsi="Wingdings" w:hint="default"/>
      </w:rPr>
    </w:lvl>
    <w:lvl w:ilvl="3" w:tplc="6A06CAFE" w:tentative="1">
      <w:start w:val="1"/>
      <w:numFmt w:val="bullet"/>
      <w:lvlText w:val=""/>
      <w:lvlJc w:val="left"/>
      <w:pPr>
        <w:ind w:left="2880" w:hanging="360"/>
      </w:pPr>
      <w:rPr>
        <w:rFonts w:ascii="Symbol" w:hAnsi="Symbol" w:hint="default"/>
      </w:rPr>
    </w:lvl>
    <w:lvl w:ilvl="4" w:tplc="E544F774" w:tentative="1">
      <w:start w:val="1"/>
      <w:numFmt w:val="bullet"/>
      <w:lvlText w:val="o"/>
      <w:lvlJc w:val="left"/>
      <w:pPr>
        <w:ind w:left="3600" w:hanging="360"/>
      </w:pPr>
      <w:rPr>
        <w:rFonts w:ascii="Courier New" w:hAnsi="Courier New" w:cs="Courier New" w:hint="default"/>
      </w:rPr>
    </w:lvl>
    <w:lvl w:ilvl="5" w:tplc="A412CDEA" w:tentative="1">
      <w:start w:val="1"/>
      <w:numFmt w:val="bullet"/>
      <w:lvlText w:val=""/>
      <w:lvlJc w:val="left"/>
      <w:pPr>
        <w:ind w:left="4320" w:hanging="360"/>
      </w:pPr>
      <w:rPr>
        <w:rFonts w:ascii="Wingdings" w:hAnsi="Wingdings" w:hint="default"/>
      </w:rPr>
    </w:lvl>
    <w:lvl w:ilvl="6" w:tplc="175C63CA" w:tentative="1">
      <w:start w:val="1"/>
      <w:numFmt w:val="bullet"/>
      <w:lvlText w:val=""/>
      <w:lvlJc w:val="left"/>
      <w:pPr>
        <w:ind w:left="5040" w:hanging="360"/>
      </w:pPr>
      <w:rPr>
        <w:rFonts w:ascii="Symbol" w:hAnsi="Symbol" w:hint="default"/>
      </w:rPr>
    </w:lvl>
    <w:lvl w:ilvl="7" w:tplc="C7EAFE50" w:tentative="1">
      <w:start w:val="1"/>
      <w:numFmt w:val="bullet"/>
      <w:lvlText w:val="o"/>
      <w:lvlJc w:val="left"/>
      <w:pPr>
        <w:ind w:left="5760" w:hanging="360"/>
      </w:pPr>
      <w:rPr>
        <w:rFonts w:ascii="Courier New" w:hAnsi="Courier New" w:cs="Courier New" w:hint="default"/>
      </w:rPr>
    </w:lvl>
    <w:lvl w:ilvl="8" w:tplc="02DC3338" w:tentative="1">
      <w:start w:val="1"/>
      <w:numFmt w:val="bullet"/>
      <w:lvlText w:val=""/>
      <w:lvlJc w:val="left"/>
      <w:pPr>
        <w:ind w:left="6480" w:hanging="360"/>
      </w:pPr>
      <w:rPr>
        <w:rFonts w:ascii="Wingdings" w:hAnsi="Wingdings" w:hint="default"/>
      </w:rPr>
    </w:lvl>
  </w:abstractNum>
  <w:abstractNum w:abstractNumId="30" w15:restartNumberingAfterBreak="0">
    <w:nsid w:val="78A8275F"/>
    <w:multiLevelType w:val="hybridMultilevel"/>
    <w:tmpl w:val="26BAF274"/>
    <w:lvl w:ilvl="0" w:tplc="B2F4CE2E">
      <w:start w:val="1"/>
      <w:numFmt w:val="bullet"/>
      <w:lvlText w:val=""/>
      <w:lvlJc w:val="left"/>
      <w:pPr>
        <w:tabs>
          <w:tab w:val="num" w:pos="810"/>
        </w:tabs>
        <w:ind w:left="810" w:hanging="360"/>
      </w:pPr>
      <w:rPr>
        <w:rFonts w:ascii="Symbol" w:hAnsi="Symbol" w:hint="default"/>
      </w:rPr>
    </w:lvl>
    <w:lvl w:ilvl="1" w:tplc="67EA1914" w:tentative="1">
      <w:start w:val="1"/>
      <w:numFmt w:val="bullet"/>
      <w:lvlText w:val="o"/>
      <w:lvlJc w:val="left"/>
      <w:pPr>
        <w:tabs>
          <w:tab w:val="num" w:pos="1530"/>
        </w:tabs>
        <w:ind w:left="1530" w:hanging="360"/>
      </w:pPr>
      <w:rPr>
        <w:rFonts w:ascii="Courier New" w:hAnsi="Courier New" w:cs="Courier New" w:hint="default"/>
      </w:rPr>
    </w:lvl>
    <w:lvl w:ilvl="2" w:tplc="7A2693A2" w:tentative="1">
      <w:start w:val="1"/>
      <w:numFmt w:val="bullet"/>
      <w:lvlText w:val=""/>
      <w:lvlJc w:val="left"/>
      <w:pPr>
        <w:tabs>
          <w:tab w:val="num" w:pos="2250"/>
        </w:tabs>
        <w:ind w:left="2250" w:hanging="360"/>
      </w:pPr>
      <w:rPr>
        <w:rFonts w:ascii="Wingdings" w:hAnsi="Wingdings" w:hint="default"/>
      </w:rPr>
    </w:lvl>
    <w:lvl w:ilvl="3" w:tplc="464E6ED6" w:tentative="1">
      <w:start w:val="1"/>
      <w:numFmt w:val="bullet"/>
      <w:lvlText w:val=""/>
      <w:lvlJc w:val="left"/>
      <w:pPr>
        <w:tabs>
          <w:tab w:val="num" w:pos="2970"/>
        </w:tabs>
        <w:ind w:left="2970" w:hanging="360"/>
      </w:pPr>
      <w:rPr>
        <w:rFonts w:ascii="Symbol" w:hAnsi="Symbol" w:hint="default"/>
      </w:rPr>
    </w:lvl>
    <w:lvl w:ilvl="4" w:tplc="9160AD32" w:tentative="1">
      <w:start w:val="1"/>
      <w:numFmt w:val="bullet"/>
      <w:lvlText w:val="o"/>
      <w:lvlJc w:val="left"/>
      <w:pPr>
        <w:tabs>
          <w:tab w:val="num" w:pos="3690"/>
        </w:tabs>
        <w:ind w:left="3690" w:hanging="360"/>
      </w:pPr>
      <w:rPr>
        <w:rFonts w:ascii="Courier New" w:hAnsi="Courier New" w:cs="Courier New" w:hint="default"/>
      </w:rPr>
    </w:lvl>
    <w:lvl w:ilvl="5" w:tplc="F2D43024" w:tentative="1">
      <w:start w:val="1"/>
      <w:numFmt w:val="bullet"/>
      <w:lvlText w:val=""/>
      <w:lvlJc w:val="left"/>
      <w:pPr>
        <w:tabs>
          <w:tab w:val="num" w:pos="4410"/>
        </w:tabs>
        <w:ind w:left="4410" w:hanging="360"/>
      </w:pPr>
      <w:rPr>
        <w:rFonts w:ascii="Wingdings" w:hAnsi="Wingdings" w:hint="default"/>
      </w:rPr>
    </w:lvl>
    <w:lvl w:ilvl="6" w:tplc="606808EE" w:tentative="1">
      <w:start w:val="1"/>
      <w:numFmt w:val="bullet"/>
      <w:lvlText w:val=""/>
      <w:lvlJc w:val="left"/>
      <w:pPr>
        <w:tabs>
          <w:tab w:val="num" w:pos="5130"/>
        </w:tabs>
        <w:ind w:left="5130" w:hanging="360"/>
      </w:pPr>
      <w:rPr>
        <w:rFonts w:ascii="Symbol" w:hAnsi="Symbol" w:hint="default"/>
      </w:rPr>
    </w:lvl>
    <w:lvl w:ilvl="7" w:tplc="E63AF8D4" w:tentative="1">
      <w:start w:val="1"/>
      <w:numFmt w:val="bullet"/>
      <w:lvlText w:val="o"/>
      <w:lvlJc w:val="left"/>
      <w:pPr>
        <w:tabs>
          <w:tab w:val="num" w:pos="5850"/>
        </w:tabs>
        <w:ind w:left="5850" w:hanging="360"/>
      </w:pPr>
      <w:rPr>
        <w:rFonts w:ascii="Courier New" w:hAnsi="Courier New" w:cs="Courier New" w:hint="default"/>
      </w:rPr>
    </w:lvl>
    <w:lvl w:ilvl="8" w:tplc="89CA6E30"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A170E5C"/>
    <w:multiLevelType w:val="multilevel"/>
    <w:tmpl w:val="0F9C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2D56D2"/>
    <w:multiLevelType w:val="hybridMultilevel"/>
    <w:tmpl w:val="EBACE5A2"/>
    <w:lvl w:ilvl="0" w:tplc="3510FEC8">
      <w:start w:val="1"/>
      <w:numFmt w:val="bullet"/>
      <w:lvlText w:val=""/>
      <w:lvlJc w:val="left"/>
      <w:pPr>
        <w:ind w:left="1440" w:hanging="360"/>
      </w:pPr>
      <w:rPr>
        <w:rFonts w:ascii="Symbol" w:hAnsi="Symbol" w:hint="default"/>
      </w:rPr>
    </w:lvl>
    <w:lvl w:ilvl="1" w:tplc="01962AC2">
      <w:start w:val="1"/>
      <w:numFmt w:val="bullet"/>
      <w:lvlText w:val="o"/>
      <w:lvlJc w:val="left"/>
      <w:pPr>
        <w:ind w:left="2160" w:hanging="360"/>
      </w:pPr>
      <w:rPr>
        <w:rFonts w:ascii="Courier New" w:hAnsi="Courier New" w:cs="Courier New" w:hint="default"/>
      </w:rPr>
    </w:lvl>
    <w:lvl w:ilvl="2" w:tplc="AA728100">
      <w:start w:val="1"/>
      <w:numFmt w:val="bullet"/>
      <w:lvlText w:val=""/>
      <w:lvlJc w:val="left"/>
      <w:pPr>
        <w:ind w:left="2880" w:hanging="360"/>
      </w:pPr>
      <w:rPr>
        <w:rFonts w:ascii="Wingdings" w:hAnsi="Wingdings" w:hint="default"/>
      </w:rPr>
    </w:lvl>
    <w:lvl w:ilvl="3" w:tplc="677C7876" w:tentative="1">
      <w:start w:val="1"/>
      <w:numFmt w:val="bullet"/>
      <w:lvlText w:val=""/>
      <w:lvlJc w:val="left"/>
      <w:pPr>
        <w:ind w:left="3600" w:hanging="360"/>
      </w:pPr>
      <w:rPr>
        <w:rFonts w:ascii="Symbol" w:hAnsi="Symbol" w:hint="default"/>
      </w:rPr>
    </w:lvl>
    <w:lvl w:ilvl="4" w:tplc="DE72383A" w:tentative="1">
      <w:start w:val="1"/>
      <w:numFmt w:val="bullet"/>
      <w:lvlText w:val="o"/>
      <w:lvlJc w:val="left"/>
      <w:pPr>
        <w:ind w:left="4320" w:hanging="360"/>
      </w:pPr>
      <w:rPr>
        <w:rFonts w:ascii="Courier New" w:hAnsi="Courier New" w:cs="Courier New" w:hint="default"/>
      </w:rPr>
    </w:lvl>
    <w:lvl w:ilvl="5" w:tplc="97AAE238" w:tentative="1">
      <w:start w:val="1"/>
      <w:numFmt w:val="bullet"/>
      <w:lvlText w:val=""/>
      <w:lvlJc w:val="left"/>
      <w:pPr>
        <w:ind w:left="5040" w:hanging="360"/>
      </w:pPr>
      <w:rPr>
        <w:rFonts w:ascii="Wingdings" w:hAnsi="Wingdings" w:hint="default"/>
      </w:rPr>
    </w:lvl>
    <w:lvl w:ilvl="6" w:tplc="1812E6FC" w:tentative="1">
      <w:start w:val="1"/>
      <w:numFmt w:val="bullet"/>
      <w:lvlText w:val=""/>
      <w:lvlJc w:val="left"/>
      <w:pPr>
        <w:ind w:left="5760" w:hanging="360"/>
      </w:pPr>
      <w:rPr>
        <w:rFonts w:ascii="Symbol" w:hAnsi="Symbol" w:hint="default"/>
      </w:rPr>
    </w:lvl>
    <w:lvl w:ilvl="7" w:tplc="1884EEFC" w:tentative="1">
      <w:start w:val="1"/>
      <w:numFmt w:val="bullet"/>
      <w:lvlText w:val="o"/>
      <w:lvlJc w:val="left"/>
      <w:pPr>
        <w:ind w:left="6480" w:hanging="360"/>
      </w:pPr>
      <w:rPr>
        <w:rFonts w:ascii="Courier New" w:hAnsi="Courier New" w:cs="Courier New" w:hint="default"/>
      </w:rPr>
    </w:lvl>
    <w:lvl w:ilvl="8" w:tplc="C2304F1A"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11"/>
  </w:num>
  <w:num w:numId="4">
    <w:abstractNumId w:val="26"/>
  </w:num>
  <w:num w:numId="5">
    <w:abstractNumId w:val="30"/>
  </w:num>
  <w:num w:numId="6">
    <w:abstractNumId w:val="10"/>
  </w:num>
  <w:num w:numId="7">
    <w:abstractNumId w:val="1"/>
  </w:num>
  <w:num w:numId="8">
    <w:abstractNumId w:val="23"/>
  </w:num>
  <w:num w:numId="9">
    <w:abstractNumId w:val="15"/>
  </w:num>
  <w:num w:numId="10">
    <w:abstractNumId w:val="17"/>
  </w:num>
  <w:num w:numId="11">
    <w:abstractNumId w:val="8"/>
  </w:num>
  <w:num w:numId="12">
    <w:abstractNumId w:val="22"/>
  </w:num>
  <w:num w:numId="13">
    <w:abstractNumId w:val="0"/>
  </w:num>
  <w:num w:numId="14">
    <w:abstractNumId w:val="16"/>
  </w:num>
  <w:num w:numId="15">
    <w:abstractNumId w:val="19"/>
  </w:num>
  <w:num w:numId="16">
    <w:abstractNumId w:val="5"/>
  </w:num>
  <w:num w:numId="17">
    <w:abstractNumId w:val="18"/>
  </w:num>
  <w:num w:numId="18">
    <w:abstractNumId w:val="4"/>
  </w:num>
  <w:num w:numId="19">
    <w:abstractNumId w:val="29"/>
  </w:num>
  <w:num w:numId="20">
    <w:abstractNumId w:val="9"/>
  </w:num>
  <w:num w:numId="21">
    <w:abstractNumId w:val="20"/>
  </w:num>
  <w:num w:numId="22">
    <w:abstractNumId w:val="14"/>
  </w:num>
  <w:num w:numId="23">
    <w:abstractNumId w:val="32"/>
  </w:num>
  <w:num w:numId="24">
    <w:abstractNumId w:val="12"/>
  </w:num>
  <w:num w:numId="25">
    <w:abstractNumId w:val="21"/>
  </w:num>
  <w:num w:numId="26">
    <w:abstractNumId w:val="3"/>
  </w:num>
  <w:num w:numId="27">
    <w:abstractNumId w:val="6"/>
  </w:num>
  <w:num w:numId="28">
    <w:abstractNumId w:val="28"/>
  </w:num>
  <w:num w:numId="29">
    <w:abstractNumId w:val="31"/>
  </w:num>
  <w:num w:numId="30">
    <w:abstractNumId w:val="24"/>
  </w:num>
  <w:num w:numId="31">
    <w:abstractNumId w:val="2"/>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8E"/>
    <w:rsid w:val="000106B8"/>
    <w:rsid w:val="000114D9"/>
    <w:rsid w:val="00030ADB"/>
    <w:rsid w:val="00032CCD"/>
    <w:rsid w:val="000350F1"/>
    <w:rsid w:val="00040A19"/>
    <w:rsid w:val="00040BC5"/>
    <w:rsid w:val="00041361"/>
    <w:rsid w:val="000414CF"/>
    <w:rsid w:val="0004443F"/>
    <w:rsid w:val="000453C4"/>
    <w:rsid w:val="00064840"/>
    <w:rsid w:val="00067E14"/>
    <w:rsid w:val="0007454F"/>
    <w:rsid w:val="000845E4"/>
    <w:rsid w:val="00092C46"/>
    <w:rsid w:val="00093D3F"/>
    <w:rsid w:val="000A44DF"/>
    <w:rsid w:val="000A7DB6"/>
    <w:rsid w:val="000B087E"/>
    <w:rsid w:val="000B31F1"/>
    <w:rsid w:val="000C32FD"/>
    <w:rsid w:val="000C3730"/>
    <w:rsid w:val="000C7E9C"/>
    <w:rsid w:val="000D2F03"/>
    <w:rsid w:val="000D4A03"/>
    <w:rsid w:val="000D6357"/>
    <w:rsid w:val="000D733F"/>
    <w:rsid w:val="000E72E5"/>
    <w:rsid w:val="000E7673"/>
    <w:rsid w:val="000F06F9"/>
    <w:rsid w:val="000F6C60"/>
    <w:rsid w:val="00100D01"/>
    <w:rsid w:val="0010137B"/>
    <w:rsid w:val="00106895"/>
    <w:rsid w:val="00112353"/>
    <w:rsid w:val="0011438E"/>
    <w:rsid w:val="00114E1B"/>
    <w:rsid w:val="00115489"/>
    <w:rsid w:val="0012023A"/>
    <w:rsid w:val="001233CE"/>
    <w:rsid w:val="0012599C"/>
    <w:rsid w:val="00125E17"/>
    <w:rsid w:val="00127F55"/>
    <w:rsid w:val="0014237D"/>
    <w:rsid w:val="001430AA"/>
    <w:rsid w:val="001435EA"/>
    <w:rsid w:val="001625F5"/>
    <w:rsid w:val="00163C8A"/>
    <w:rsid w:val="001670DE"/>
    <w:rsid w:val="00167FDE"/>
    <w:rsid w:val="001711B2"/>
    <w:rsid w:val="00177E2A"/>
    <w:rsid w:val="0018386E"/>
    <w:rsid w:val="001847AA"/>
    <w:rsid w:val="00190D32"/>
    <w:rsid w:val="001938C6"/>
    <w:rsid w:val="00195D29"/>
    <w:rsid w:val="001968D1"/>
    <w:rsid w:val="001A05B0"/>
    <w:rsid w:val="001A2D53"/>
    <w:rsid w:val="001A47DF"/>
    <w:rsid w:val="001A6D6B"/>
    <w:rsid w:val="001B5595"/>
    <w:rsid w:val="001D6E01"/>
    <w:rsid w:val="001E0486"/>
    <w:rsid w:val="001E0815"/>
    <w:rsid w:val="001E27E6"/>
    <w:rsid w:val="001E336B"/>
    <w:rsid w:val="001E3F5C"/>
    <w:rsid w:val="001E5C2A"/>
    <w:rsid w:val="001F62EB"/>
    <w:rsid w:val="001F76C8"/>
    <w:rsid w:val="0020305F"/>
    <w:rsid w:val="00205DEB"/>
    <w:rsid w:val="00214BEE"/>
    <w:rsid w:val="00220EC4"/>
    <w:rsid w:val="0022301D"/>
    <w:rsid w:val="002245F7"/>
    <w:rsid w:val="00226202"/>
    <w:rsid w:val="00231F28"/>
    <w:rsid w:val="00232A06"/>
    <w:rsid w:val="00235688"/>
    <w:rsid w:val="00235E72"/>
    <w:rsid w:val="002364F9"/>
    <w:rsid w:val="00242643"/>
    <w:rsid w:val="00243BEA"/>
    <w:rsid w:val="002456A5"/>
    <w:rsid w:val="00250993"/>
    <w:rsid w:val="0025229A"/>
    <w:rsid w:val="002529D1"/>
    <w:rsid w:val="002533CB"/>
    <w:rsid w:val="00257186"/>
    <w:rsid w:val="00265D22"/>
    <w:rsid w:val="002670C0"/>
    <w:rsid w:val="00272DCF"/>
    <w:rsid w:val="00273610"/>
    <w:rsid w:val="00282B36"/>
    <w:rsid w:val="00283871"/>
    <w:rsid w:val="00284463"/>
    <w:rsid w:val="0028544A"/>
    <w:rsid w:val="00292C4F"/>
    <w:rsid w:val="0029479D"/>
    <w:rsid w:val="002A71C8"/>
    <w:rsid w:val="002A75EA"/>
    <w:rsid w:val="002C47E3"/>
    <w:rsid w:val="002C5130"/>
    <w:rsid w:val="002D0B09"/>
    <w:rsid w:val="002D2260"/>
    <w:rsid w:val="002F2C54"/>
    <w:rsid w:val="002F5AF4"/>
    <w:rsid w:val="00302E52"/>
    <w:rsid w:val="00313720"/>
    <w:rsid w:val="00327E45"/>
    <w:rsid w:val="0033143A"/>
    <w:rsid w:val="003332D7"/>
    <w:rsid w:val="00335C4C"/>
    <w:rsid w:val="00341590"/>
    <w:rsid w:val="0035160D"/>
    <w:rsid w:val="00357B35"/>
    <w:rsid w:val="00365940"/>
    <w:rsid w:val="00366EDB"/>
    <w:rsid w:val="00370C93"/>
    <w:rsid w:val="00371503"/>
    <w:rsid w:val="003A1090"/>
    <w:rsid w:val="003A1147"/>
    <w:rsid w:val="003A55AA"/>
    <w:rsid w:val="003A6E82"/>
    <w:rsid w:val="003B6923"/>
    <w:rsid w:val="003C0DF2"/>
    <w:rsid w:val="003C6845"/>
    <w:rsid w:val="003D2239"/>
    <w:rsid w:val="003D4760"/>
    <w:rsid w:val="003D5E78"/>
    <w:rsid w:val="003E161E"/>
    <w:rsid w:val="003E6A66"/>
    <w:rsid w:val="003E7611"/>
    <w:rsid w:val="003F4E0B"/>
    <w:rsid w:val="003F52D2"/>
    <w:rsid w:val="003F629C"/>
    <w:rsid w:val="003F6BB4"/>
    <w:rsid w:val="003F70DA"/>
    <w:rsid w:val="00401706"/>
    <w:rsid w:val="004032B8"/>
    <w:rsid w:val="00404033"/>
    <w:rsid w:val="004164CC"/>
    <w:rsid w:val="00424BB8"/>
    <w:rsid w:val="004254C9"/>
    <w:rsid w:val="00426E77"/>
    <w:rsid w:val="004302B5"/>
    <w:rsid w:val="00437770"/>
    <w:rsid w:val="0044283E"/>
    <w:rsid w:val="0044618E"/>
    <w:rsid w:val="0044719C"/>
    <w:rsid w:val="00451D29"/>
    <w:rsid w:val="004529B8"/>
    <w:rsid w:val="00452E57"/>
    <w:rsid w:val="00461BC2"/>
    <w:rsid w:val="00472EA2"/>
    <w:rsid w:val="00475164"/>
    <w:rsid w:val="0047743E"/>
    <w:rsid w:val="00491DDB"/>
    <w:rsid w:val="00494BAA"/>
    <w:rsid w:val="004A7FA7"/>
    <w:rsid w:val="004B1374"/>
    <w:rsid w:val="004B30A9"/>
    <w:rsid w:val="004B463C"/>
    <w:rsid w:val="004C15DB"/>
    <w:rsid w:val="004C3DF8"/>
    <w:rsid w:val="004D0771"/>
    <w:rsid w:val="004D2665"/>
    <w:rsid w:val="004E2E49"/>
    <w:rsid w:val="004F6A2E"/>
    <w:rsid w:val="00504596"/>
    <w:rsid w:val="00506831"/>
    <w:rsid w:val="00510F52"/>
    <w:rsid w:val="0053652B"/>
    <w:rsid w:val="00541F7B"/>
    <w:rsid w:val="00544849"/>
    <w:rsid w:val="00544A57"/>
    <w:rsid w:val="00544B16"/>
    <w:rsid w:val="00552F2D"/>
    <w:rsid w:val="0055605A"/>
    <w:rsid w:val="00560683"/>
    <w:rsid w:val="0056131F"/>
    <w:rsid w:val="005643B2"/>
    <w:rsid w:val="00564FAA"/>
    <w:rsid w:val="005658F2"/>
    <w:rsid w:val="0056700F"/>
    <w:rsid w:val="00573CDD"/>
    <w:rsid w:val="005759F9"/>
    <w:rsid w:val="00580E86"/>
    <w:rsid w:val="00581A9D"/>
    <w:rsid w:val="005827E3"/>
    <w:rsid w:val="00583C7F"/>
    <w:rsid w:val="00586F35"/>
    <w:rsid w:val="00592CE3"/>
    <w:rsid w:val="00596053"/>
    <w:rsid w:val="005974FE"/>
    <w:rsid w:val="00597F3D"/>
    <w:rsid w:val="005B0BBB"/>
    <w:rsid w:val="005B2733"/>
    <w:rsid w:val="005B4C3E"/>
    <w:rsid w:val="005B5085"/>
    <w:rsid w:val="005B6492"/>
    <w:rsid w:val="005C3E78"/>
    <w:rsid w:val="005C3F2B"/>
    <w:rsid w:val="005D5D90"/>
    <w:rsid w:val="005D76BA"/>
    <w:rsid w:val="005E0B08"/>
    <w:rsid w:val="005E340F"/>
    <w:rsid w:val="005E7CBB"/>
    <w:rsid w:val="005F3AD0"/>
    <w:rsid w:val="005F3E48"/>
    <w:rsid w:val="005F4665"/>
    <w:rsid w:val="00601682"/>
    <w:rsid w:val="006028D5"/>
    <w:rsid w:val="006107E2"/>
    <w:rsid w:val="00617F36"/>
    <w:rsid w:val="00624C97"/>
    <w:rsid w:val="00630F52"/>
    <w:rsid w:val="0063586F"/>
    <w:rsid w:val="00636CD3"/>
    <w:rsid w:val="00637C0C"/>
    <w:rsid w:val="006521D5"/>
    <w:rsid w:val="006544E0"/>
    <w:rsid w:val="00657270"/>
    <w:rsid w:val="00660351"/>
    <w:rsid w:val="00660582"/>
    <w:rsid w:val="00662C7E"/>
    <w:rsid w:val="0066458E"/>
    <w:rsid w:val="00666625"/>
    <w:rsid w:val="0067030A"/>
    <w:rsid w:val="0067313B"/>
    <w:rsid w:val="00676E7F"/>
    <w:rsid w:val="00684ECB"/>
    <w:rsid w:val="00685775"/>
    <w:rsid w:val="006868A5"/>
    <w:rsid w:val="00694747"/>
    <w:rsid w:val="00695DF5"/>
    <w:rsid w:val="006A19CF"/>
    <w:rsid w:val="006A3618"/>
    <w:rsid w:val="006B2DE2"/>
    <w:rsid w:val="006B53DE"/>
    <w:rsid w:val="006D5087"/>
    <w:rsid w:val="006E4378"/>
    <w:rsid w:val="006E749C"/>
    <w:rsid w:val="007046DE"/>
    <w:rsid w:val="00705650"/>
    <w:rsid w:val="00716833"/>
    <w:rsid w:val="00717678"/>
    <w:rsid w:val="00722BBF"/>
    <w:rsid w:val="00736B4D"/>
    <w:rsid w:val="00744A4F"/>
    <w:rsid w:val="00745A93"/>
    <w:rsid w:val="00745E3A"/>
    <w:rsid w:val="007544FD"/>
    <w:rsid w:val="00755639"/>
    <w:rsid w:val="00762906"/>
    <w:rsid w:val="00764712"/>
    <w:rsid w:val="00775955"/>
    <w:rsid w:val="00777DD9"/>
    <w:rsid w:val="00781901"/>
    <w:rsid w:val="00782845"/>
    <w:rsid w:val="00790FA0"/>
    <w:rsid w:val="00792985"/>
    <w:rsid w:val="007A46E0"/>
    <w:rsid w:val="007A47F4"/>
    <w:rsid w:val="007B197E"/>
    <w:rsid w:val="007C236A"/>
    <w:rsid w:val="007C579E"/>
    <w:rsid w:val="007C6319"/>
    <w:rsid w:val="007D2601"/>
    <w:rsid w:val="007D4C53"/>
    <w:rsid w:val="007E39A8"/>
    <w:rsid w:val="007E7941"/>
    <w:rsid w:val="007F01C3"/>
    <w:rsid w:val="007F0E1D"/>
    <w:rsid w:val="007F7310"/>
    <w:rsid w:val="00806A66"/>
    <w:rsid w:val="00822C33"/>
    <w:rsid w:val="008245F9"/>
    <w:rsid w:val="00825921"/>
    <w:rsid w:val="00837D61"/>
    <w:rsid w:val="00861462"/>
    <w:rsid w:val="00865A79"/>
    <w:rsid w:val="00872C5A"/>
    <w:rsid w:val="00874BE3"/>
    <w:rsid w:val="00876988"/>
    <w:rsid w:val="008806F3"/>
    <w:rsid w:val="00881198"/>
    <w:rsid w:val="00882C24"/>
    <w:rsid w:val="00882CB9"/>
    <w:rsid w:val="00882FFD"/>
    <w:rsid w:val="00885D3B"/>
    <w:rsid w:val="0088648A"/>
    <w:rsid w:val="00887209"/>
    <w:rsid w:val="0089165A"/>
    <w:rsid w:val="00891FF2"/>
    <w:rsid w:val="00893807"/>
    <w:rsid w:val="0089410F"/>
    <w:rsid w:val="00895DFF"/>
    <w:rsid w:val="008A4FF4"/>
    <w:rsid w:val="008A7EA4"/>
    <w:rsid w:val="008B2920"/>
    <w:rsid w:val="008C6C28"/>
    <w:rsid w:val="008D0CCD"/>
    <w:rsid w:val="008D28C4"/>
    <w:rsid w:val="008D6AA9"/>
    <w:rsid w:val="008E0ED6"/>
    <w:rsid w:val="008E2ADC"/>
    <w:rsid w:val="008E446B"/>
    <w:rsid w:val="008E4957"/>
    <w:rsid w:val="008E6BCE"/>
    <w:rsid w:val="008E72C5"/>
    <w:rsid w:val="008F48C8"/>
    <w:rsid w:val="008F59D5"/>
    <w:rsid w:val="008F6054"/>
    <w:rsid w:val="008F6628"/>
    <w:rsid w:val="00900F67"/>
    <w:rsid w:val="0090351D"/>
    <w:rsid w:val="00915D44"/>
    <w:rsid w:val="00917A86"/>
    <w:rsid w:val="00920BD4"/>
    <w:rsid w:val="009268B4"/>
    <w:rsid w:val="00927543"/>
    <w:rsid w:val="00930B48"/>
    <w:rsid w:val="009321A1"/>
    <w:rsid w:val="0093415C"/>
    <w:rsid w:val="009357D4"/>
    <w:rsid w:val="00941875"/>
    <w:rsid w:val="00944C80"/>
    <w:rsid w:val="00955EAB"/>
    <w:rsid w:val="0096139E"/>
    <w:rsid w:val="0096152C"/>
    <w:rsid w:val="00961B73"/>
    <w:rsid w:val="0096334D"/>
    <w:rsid w:val="009717FC"/>
    <w:rsid w:val="00972488"/>
    <w:rsid w:val="00973048"/>
    <w:rsid w:val="00976211"/>
    <w:rsid w:val="00983D5F"/>
    <w:rsid w:val="0098778C"/>
    <w:rsid w:val="009941D0"/>
    <w:rsid w:val="009A0CE3"/>
    <w:rsid w:val="009A6126"/>
    <w:rsid w:val="009B110D"/>
    <w:rsid w:val="009B3418"/>
    <w:rsid w:val="009B5FAC"/>
    <w:rsid w:val="009B7020"/>
    <w:rsid w:val="009B7BC3"/>
    <w:rsid w:val="009C43ED"/>
    <w:rsid w:val="009C673C"/>
    <w:rsid w:val="009E0E00"/>
    <w:rsid w:val="009E43FB"/>
    <w:rsid w:val="009E4A4B"/>
    <w:rsid w:val="009F515E"/>
    <w:rsid w:val="00A0199D"/>
    <w:rsid w:val="00A16F4F"/>
    <w:rsid w:val="00A16FD6"/>
    <w:rsid w:val="00A22068"/>
    <w:rsid w:val="00A2463F"/>
    <w:rsid w:val="00A2539D"/>
    <w:rsid w:val="00A26C17"/>
    <w:rsid w:val="00A270B5"/>
    <w:rsid w:val="00A300FC"/>
    <w:rsid w:val="00A3518C"/>
    <w:rsid w:val="00A50B57"/>
    <w:rsid w:val="00A65A70"/>
    <w:rsid w:val="00A669CB"/>
    <w:rsid w:val="00A729A1"/>
    <w:rsid w:val="00A73F18"/>
    <w:rsid w:val="00A77FE8"/>
    <w:rsid w:val="00A80A07"/>
    <w:rsid w:val="00A81026"/>
    <w:rsid w:val="00A8125F"/>
    <w:rsid w:val="00A91F30"/>
    <w:rsid w:val="00A94D24"/>
    <w:rsid w:val="00A97C85"/>
    <w:rsid w:val="00AA3E88"/>
    <w:rsid w:val="00AA3EAE"/>
    <w:rsid w:val="00AA65ED"/>
    <w:rsid w:val="00AB3CC7"/>
    <w:rsid w:val="00AB6A2F"/>
    <w:rsid w:val="00AB7850"/>
    <w:rsid w:val="00AB7CCB"/>
    <w:rsid w:val="00AC08AC"/>
    <w:rsid w:val="00AC35AC"/>
    <w:rsid w:val="00AC42E1"/>
    <w:rsid w:val="00AC4B39"/>
    <w:rsid w:val="00AC752D"/>
    <w:rsid w:val="00AD109D"/>
    <w:rsid w:val="00AD1D54"/>
    <w:rsid w:val="00AE73B9"/>
    <w:rsid w:val="00AF091B"/>
    <w:rsid w:val="00AF7872"/>
    <w:rsid w:val="00B02048"/>
    <w:rsid w:val="00B03343"/>
    <w:rsid w:val="00B13E1F"/>
    <w:rsid w:val="00B171ED"/>
    <w:rsid w:val="00B22856"/>
    <w:rsid w:val="00B30973"/>
    <w:rsid w:val="00B31405"/>
    <w:rsid w:val="00B31481"/>
    <w:rsid w:val="00B3191C"/>
    <w:rsid w:val="00B37792"/>
    <w:rsid w:val="00B50410"/>
    <w:rsid w:val="00B52F25"/>
    <w:rsid w:val="00B53099"/>
    <w:rsid w:val="00B5662D"/>
    <w:rsid w:val="00B61EC1"/>
    <w:rsid w:val="00B6506D"/>
    <w:rsid w:val="00B74189"/>
    <w:rsid w:val="00B75793"/>
    <w:rsid w:val="00B7792B"/>
    <w:rsid w:val="00B86D68"/>
    <w:rsid w:val="00B87F0C"/>
    <w:rsid w:val="00B936EC"/>
    <w:rsid w:val="00B959A1"/>
    <w:rsid w:val="00B95EE3"/>
    <w:rsid w:val="00BA0696"/>
    <w:rsid w:val="00BA6888"/>
    <w:rsid w:val="00BB1BD5"/>
    <w:rsid w:val="00BB1C59"/>
    <w:rsid w:val="00BB6DF8"/>
    <w:rsid w:val="00BB778C"/>
    <w:rsid w:val="00BB7F24"/>
    <w:rsid w:val="00BD02CF"/>
    <w:rsid w:val="00BD64CC"/>
    <w:rsid w:val="00BE1868"/>
    <w:rsid w:val="00BE4E7F"/>
    <w:rsid w:val="00BE565D"/>
    <w:rsid w:val="00C34AFB"/>
    <w:rsid w:val="00C60B33"/>
    <w:rsid w:val="00C67FCF"/>
    <w:rsid w:val="00C70CAD"/>
    <w:rsid w:val="00C72836"/>
    <w:rsid w:val="00C75C34"/>
    <w:rsid w:val="00C76C0F"/>
    <w:rsid w:val="00C8545C"/>
    <w:rsid w:val="00C87CCC"/>
    <w:rsid w:val="00C87D5E"/>
    <w:rsid w:val="00C91F63"/>
    <w:rsid w:val="00C9508B"/>
    <w:rsid w:val="00C96058"/>
    <w:rsid w:val="00CA34D5"/>
    <w:rsid w:val="00CB4571"/>
    <w:rsid w:val="00CB6835"/>
    <w:rsid w:val="00CC014A"/>
    <w:rsid w:val="00CC363F"/>
    <w:rsid w:val="00CE014B"/>
    <w:rsid w:val="00CF4B61"/>
    <w:rsid w:val="00CF693D"/>
    <w:rsid w:val="00D02D91"/>
    <w:rsid w:val="00D040B2"/>
    <w:rsid w:val="00D05112"/>
    <w:rsid w:val="00D0705F"/>
    <w:rsid w:val="00D1371F"/>
    <w:rsid w:val="00D1428E"/>
    <w:rsid w:val="00D14F8A"/>
    <w:rsid w:val="00D14FDF"/>
    <w:rsid w:val="00D16053"/>
    <w:rsid w:val="00D35E67"/>
    <w:rsid w:val="00D41B86"/>
    <w:rsid w:val="00D42795"/>
    <w:rsid w:val="00D457AF"/>
    <w:rsid w:val="00D56948"/>
    <w:rsid w:val="00D56AE4"/>
    <w:rsid w:val="00D62B76"/>
    <w:rsid w:val="00D66ADB"/>
    <w:rsid w:val="00D73606"/>
    <w:rsid w:val="00D811C7"/>
    <w:rsid w:val="00D83213"/>
    <w:rsid w:val="00D86491"/>
    <w:rsid w:val="00D90440"/>
    <w:rsid w:val="00D91246"/>
    <w:rsid w:val="00D921D0"/>
    <w:rsid w:val="00D9604B"/>
    <w:rsid w:val="00DA3C22"/>
    <w:rsid w:val="00DA72EF"/>
    <w:rsid w:val="00DB0408"/>
    <w:rsid w:val="00DB0ADC"/>
    <w:rsid w:val="00DB48B4"/>
    <w:rsid w:val="00DC0E3B"/>
    <w:rsid w:val="00DC1D62"/>
    <w:rsid w:val="00DC5D3A"/>
    <w:rsid w:val="00DD4A04"/>
    <w:rsid w:val="00DD4D4D"/>
    <w:rsid w:val="00DE3DE2"/>
    <w:rsid w:val="00DF0E2C"/>
    <w:rsid w:val="00E0663B"/>
    <w:rsid w:val="00E06AA8"/>
    <w:rsid w:val="00E10EBF"/>
    <w:rsid w:val="00E12CE3"/>
    <w:rsid w:val="00E32BC5"/>
    <w:rsid w:val="00E32CCB"/>
    <w:rsid w:val="00E3721F"/>
    <w:rsid w:val="00E44BA5"/>
    <w:rsid w:val="00E46148"/>
    <w:rsid w:val="00E46714"/>
    <w:rsid w:val="00E53167"/>
    <w:rsid w:val="00E5770C"/>
    <w:rsid w:val="00E6019F"/>
    <w:rsid w:val="00E6248F"/>
    <w:rsid w:val="00E64A1E"/>
    <w:rsid w:val="00E6638F"/>
    <w:rsid w:val="00E6671E"/>
    <w:rsid w:val="00E70647"/>
    <w:rsid w:val="00E77D6C"/>
    <w:rsid w:val="00E81460"/>
    <w:rsid w:val="00E9428D"/>
    <w:rsid w:val="00EA0B77"/>
    <w:rsid w:val="00EA35AF"/>
    <w:rsid w:val="00EA48C2"/>
    <w:rsid w:val="00EA4D49"/>
    <w:rsid w:val="00EA5D26"/>
    <w:rsid w:val="00EA6A9D"/>
    <w:rsid w:val="00EB0963"/>
    <w:rsid w:val="00EB1860"/>
    <w:rsid w:val="00EE0080"/>
    <w:rsid w:val="00EE679A"/>
    <w:rsid w:val="00EE7A35"/>
    <w:rsid w:val="00EF237F"/>
    <w:rsid w:val="00EF2658"/>
    <w:rsid w:val="00F01CE8"/>
    <w:rsid w:val="00F01E26"/>
    <w:rsid w:val="00F033D0"/>
    <w:rsid w:val="00F041C1"/>
    <w:rsid w:val="00F05369"/>
    <w:rsid w:val="00F07D92"/>
    <w:rsid w:val="00F10B10"/>
    <w:rsid w:val="00F13D30"/>
    <w:rsid w:val="00F145B3"/>
    <w:rsid w:val="00F15034"/>
    <w:rsid w:val="00F16CD0"/>
    <w:rsid w:val="00F22760"/>
    <w:rsid w:val="00F33704"/>
    <w:rsid w:val="00F33D30"/>
    <w:rsid w:val="00F34A97"/>
    <w:rsid w:val="00F42074"/>
    <w:rsid w:val="00F63927"/>
    <w:rsid w:val="00F67746"/>
    <w:rsid w:val="00F90E84"/>
    <w:rsid w:val="00F9174D"/>
    <w:rsid w:val="00FA1B90"/>
    <w:rsid w:val="00FA34B8"/>
    <w:rsid w:val="00FA3F9D"/>
    <w:rsid w:val="00FB03EE"/>
    <w:rsid w:val="00FB276C"/>
    <w:rsid w:val="00FB51B4"/>
    <w:rsid w:val="00FC02B8"/>
    <w:rsid w:val="00FC0CB2"/>
    <w:rsid w:val="00FC70A6"/>
    <w:rsid w:val="00FF189F"/>
    <w:rsid w:val="00FF3342"/>
    <w:rsid w:val="00FF496B"/>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59987"/>
  <w15:chartTrackingRefBased/>
  <w15:docId w15:val="{ACEE1F84-192A-43E7-9D6B-6E29DF50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2856"/>
    <w:pPr>
      <w:spacing w:after="160" w:line="259" w:lineRule="auto"/>
    </w:pPr>
    <w:rPr>
      <w:sz w:val="22"/>
      <w:szCs w:val="22"/>
    </w:rPr>
  </w:style>
  <w:style w:type="paragraph" w:styleId="Heading1">
    <w:name w:val="heading 1"/>
    <w:basedOn w:val="BodyText2"/>
    <w:next w:val="Normal"/>
    <w:link w:val="Heading1Char"/>
    <w:uiPriority w:val="9"/>
    <w:qFormat/>
    <w:rsid w:val="00D91246"/>
    <w:pPr>
      <w:spacing w:before="120" w:after="240"/>
      <w:ind w:left="0" w:right="0"/>
      <w:outlineLvl w:val="0"/>
    </w:pPr>
    <w:rPr>
      <w:color w:val="4884A2"/>
      <w:sz w:val="24"/>
    </w:rPr>
  </w:style>
  <w:style w:type="paragraph" w:styleId="Heading2">
    <w:name w:val="heading 2"/>
    <w:basedOn w:val="Normal"/>
    <w:next w:val="Normal"/>
    <w:link w:val="Heading2Char"/>
    <w:uiPriority w:val="9"/>
    <w:unhideWhenUsed/>
    <w:qFormat/>
    <w:rsid w:val="00452E57"/>
    <w:pPr>
      <w:spacing w:after="120" w:line="240" w:lineRule="auto"/>
      <w:outlineLvl w:val="1"/>
    </w:pPr>
    <w:rPr>
      <w:b/>
      <w:i/>
      <w:color w:val="595959"/>
      <w:sz w:val="24"/>
    </w:rPr>
  </w:style>
  <w:style w:type="paragraph" w:styleId="Heading3">
    <w:name w:val="heading 3"/>
    <w:basedOn w:val="Normal"/>
    <w:next w:val="Normal"/>
    <w:link w:val="Heading3Char"/>
    <w:uiPriority w:val="9"/>
    <w:unhideWhenUsed/>
    <w:qFormat/>
    <w:rsid w:val="00685775"/>
    <w:pPr>
      <w:outlineLvl w:val="2"/>
    </w:pPr>
    <w:rPr>
      <w:i/>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246"/>
    <w:rPr>
      <w:rFonts w:eastAsia="Times New Roman"/>
      <w:b/>
      <w:caps/>
      <w:color w:val="4884A2"/>
      <w:sz w:val="24"/>
    </w:rPr>
  </w:style>
  <w:style w:type="character" w:customStyle="1" w:styleId="Heading2Char">
    <w:name w:val="Heading 2 Char"/>
    <w:link w:val="Heading2"/>
    <w:uiPriority w:val="9"/>
    <w:rsid w:val="00452E57"/>
    <w:rPr>
      <w:rFonts w:ascii="Calibri" w:eastAsia="Calibri" w:hAnsi="Calibri" w:cs="Times New Roman"/>
      <w:b/>
      <w:i/>
      <w:color w:val="595959"/>
      <w:sz w:val="24"/>
    </w:rPr>
  </w:style>
  <w:style w:type="character" w:styleId="Strong">
    <w:name w:val="Strong"/>
    <w:aliases w:val="Subheading"/>
    <w:rsid w:val="00B171ED"/>
    <w:rPr>
      <w:color w:val="4884A2"/>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D91246"/>
    <w:pPr>
      <w:spacing w:before="120" w:after="240" w:line="259" w:lineRule="auto"/>
      <w:ind w:left="0" w:right="0"/>
      <w:jc w:val="both"/>
    </w:pPr>
    <w:rPr>
      <w:rFonts w:cs="Arial"/>
      <w:b w:val="0"/>
      <w:caps w:val="0"/>
      <w:color w:val="595959"/>
    </w:rPr>
  </w:style>
  <w:style w:type="character" w:customStyle="1" w:styleId="BodyTextChar">
    <w:name w:val="Body Text Char"/>
    <w:link w:val="BodyText"/>
    <w:rsid w:val="00D91246"/>
    <w:rPr>
      <w:rFonts w:eastAsia="Times New Roman" w:cs="Arial"/>
      <w:color w:val="595959"/>
      <w:sz w:val="22"/>
    </w:rPr>
  </w:style>
  <w:style w:type="paragraph" w:customStyle="1" w:styleId="Highlights">
    <w:name w:val="Highlights"/>
    <w:basedOn w:val="Normal"/>
    <w:link w:val="HighlightsChar"/>
    <w:rsid w:val="00B171ED"/>
    <w:pPr>
      <w:pBdr>
        <w:bottom w:val="single" w:sz="8" w:space="1" w:color="4884A2"/>
      </w:pBdr>
      <w:spacing w:before="360" w:after="120"/>
    </w:pPr>
    <w:rPr>
      <w:b/>
      <w:color w:val="4884A2"/>
    </w:rPr>
  </w:style>
  <w:style w:type="character" w:customStyle="1" w:styleId="HighlightsChar">
    <w:name w:val="Highlights Char"/>
    <w:link w:val="Highlights"/>
    <w:rsid w:val="00B171ED"/>
    <w:rPr>
      <w:rFonts w:ascii="Calibri" w:eastAsia="Calibri" w:hAnsi="Calibri" w:cs="Times New Roman"/>
      <w:b/>
      <w:color w:val="4884A2"/>
    </w:rPr>
  </w:style>
  <w:style w:type="paragraph" w:styleId="Title">
    <w:name w:val="Title"/>
    <w:basedOn w:val="Normal"/>
    <w:next w:val="Normal"/>
    <w:link w:val="TitleChar"/>
    <w:uiPriority w:val="10"/>
    <w:qFormat/>
    <w:rsid w:val="00AF091B"/>
    <w:pPr>
      <w:ind w:left="-720"/>
      <w:outlineLvl w:val="0"/>
    </w:pPr>
    <w:rPr>
      <w:rFonts w:cs="Arial"/>
      <w:b/>
      <w:noProof/>
      <w:color w:val="4884A2"/>
      <w:sz w:val="40"/>
    </w:rPr>
  </w:style>
  <w:style w:type="character" w:customStyle="1" w:styleId="TitleChar">
    <w:name w:val="Title Char"/>
    <w:link w:val="Title"/>
    <w:uiPriority w:val="10"/>
    <w:rsid w:val="00AF091B"/>
    <w:rPr>
      <w:rFonts w:ascii="Calibri" w:eastAsia="Calibri" w:hAnsi="Calibri" w:cs="Arial"/>
      <w:b/>
      <w:noProof/>
      <w:color w:val="4884A2"/>
      <w:sz w:val="40"/>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
    <w:name w:val="Bullet list"/>
    <w:basedOn w:val="BodyText"/>
    <w:link w:val="BulletlistChar"/>
    <w:rsid w:val="00B75793"/>
    <w:pPr>
      <w:numPr>
        <w:numId w:val="1"/>
      </w:numPr>
      <w:ind w:left="216" w:hanging="216"/>
    </w:pPr>
    <w:rPr>
      <w:color w:val="FFFFFF"/>
    </w:rPr>
  </w:style>
  <w:style w:type="paragraph" w:customStyle="1" w:styleId="Bullets">
    <w:name w:val="Bullets"/>
    <w:basedOn w:val="BodyText"/>
    <w:link w:val="BulletsChar"/>
    <w:qFormat/>
    <w:rsid w:val="00214BEE"/>
    <w:pPr>
      <w:numPr>
        <w:numId w:val="4"/>
      </w:numPr>
    </w:pPr>
  </w:style>
  <w:style w:type="character" w:customStyle="1" w:styleId="BulletlistChar">
    <w:name w:val="Bullet list Char"/>
    <w:link w:val="Bulletlist"/>
    <w:rsid w:val="00B75793"/>
    <w:rPr>
      <w:rFonts w:ascii="Calibri" w:eastAsia="Times New Roman" w:hAnsi="Calibri" w:cs="Arial"/>
      <w:color w:val="FFFFFF"/>
      <w:sz w:val="20"/>
      <w:szCs w:val="20"/>
    </w:rPr>
  </w:style>
  <w:style w:type="character" w:customStyle="1" w:styleId="BulletsChar">
    <w:name w:val="Bullets Char"/>
    <w:link w:val="Bullets"/>
    <w:rsid w:val="00214BEE"/>
    <w:rPr>
      <w:rFonts w:eastAsia="Times New Roman" w:cs="Arial"/>
      <w:color w:val="595959"/>
    </w:rPr>
  </w:style>
  <w:style w:type="paragraph" w:customStyle="1" w:styleId="H-Heading">
    <w:name w:val="H-Heading"/>
    <w:basedOn w:val="Highlights"/>
    <w:link w:val="H-HeadingChar"/>
    <w:qFormat/>
    <w:rsid w:val="00214BEE"/>
    <w:rPr>
      <w:color w:val="E5874D"/>
      <w:sz w:val="24"/>
    </w:rPr>
  </w:style>
  <w:style w:type="paragraph" w:customStyle="1" w:styleId="H-Text">
    <w:name w:val="H-Text"/>
    <w:basedOn w:val="Heading2"/>
    <w:link w:val="H-TextChar"/>
    <w:qFormat/>
    <w:rsid w:val="00214BEE"/>
    <w:rPr>
      <w:b w:val="0"/>
      <w:i w:val="0"/>
      <w:sz w:val="22"/>
    </w:rPr>
  </w:style>
  <w:style w:type="character" w:customStyle="1" w:styleId="H-HeadingChar">
    <w:name w:val="H-Heading Char"/>
    <w:link w:val="H-Heading"/>
    <w:rsid w:val="00214BEE"/>
    <w:rPr>
      <w:b/>
      <w:color w:val="E5874D"/>
      <w:sz w:val="24"/>
      <w:szCs w:val="22"/>
    </w:rPr>
  </w:style>
  <w:style w:type="paragraph" w:customStyle="1" w:styleId="H-Bulletlist">
    <w:name w:val="H-Bullet list"/>
    <w:basedOn w:val="H-Text"/>
    <w:link w:val="H-BulletlistChar"/>
    <w:qFormat/>
    <w:rsid w:val="002A75EA"/>
    <w:pPr>
      <w:numPr>
        <w:numId w:val="3"/>
      </w:numPr>
      <w:spacing w:before="120"/>
      <w:ind w:left="273" w:hanging="187"/>
    </w:pPr>
  </w:style>
  <w:style w:type="character" w:customStyle="1" w:styleId="H-TextChar">
    <w:name w:val="H-Text Char"/>
    <w:link w:val="H-Text"/>
    <w:rsid w:val="00214BEE"/>
    <w:rPr>
      <w:color w:val="595959"/>
      <w:sz w:val="22"/>
      <w:szCs w:val="22"/>
    </w:rPr>
  </w:style>
  <w:style w:type="paragraph" w:customStyle="1" w:styleId="LR-Heading">
    <w:name w:val="L&amp;R-Heading"/>
    <w:basedOn w:val="Textboxheading"/>
    <w:link w:val="LR-HeadingChar"/>
    <w:qFormat/>
    <w:rsid w:val="00B31481"/>
  </w:style>
  <w:style w:type="character" w:customStyle="1" w:styleId="H-BulletlistChar">
    <w:name w:val="H-Bullet list Char"/>
    <w:link w:val="H-Bulletlist"/>
    <w:rsid w:val="002A75EA"/>
    <w:rPr>
      <w:rFonts w:ascii="Calibri" w:eastAsia="Calibri" w:hAnsi="Calibri" w:cs="Times New Roman"/>
      <w:b w:val="0"/>
      <w:i w:val="0"/>
      <w:color w:val="595959"/>
      <w:sz w:val="24"/>
    </w:rPr>
  </w:style>
  <w:style w:type="paragraph" w:customStyle="1" w:styleId="LR-Text">
    <w:name w:val="L&amp;R-Text"/>
    <w:basedOn w:val="BodyText"/>
    <w:link w:val="LR-TextChar"/>
    <w:qFormat/>
    <w:rsid w:val="002456A5"/>
  </w:style>
  <w:style w:type="character" w:customStyle="1" w:styleId="LR-HeadingChar">
    <w:name w:val="L&amp;R-Heading Char"/>
    <w:link w:val="LR-Heading"/>
    <w:rsid w:val="00B31481"/>
    <w:rPr>
      <w:rFonts w:ascii="Calibri" w:eastAsia="Times New Roman" w:hAnsi="Calibri" w:cs="Times New Roman"/>
      <w:b/>
      <w:caps/>
      <w:color w:val="FFFFFF"/>
      <w:sz w:val="28"/>
      <w:szCs w:val="20"/>
    </w:rPr>
  </w:style>
  <w:style w:type="paragraph" w:customStyle="1" w:styleId="LR-Bulletlist">
    <w:name w:val="L&amp;R-Bullet list"/>
    <w:basedOn w:val="Bulletlist"/>
    <w:link w:val="LR-BulletlistChar"/>
    <w:qFormat/>
    <w:rsid w:val="00B31481"/>
    <w:pPr>
      <w:spacing w:before="0"/>
    </w:pPr>
  </w:style>
  <w:style w:type="character" w:customStyle="1" w:styleId="LR-TextChar">
    <w:name w:val="L&amp;R-Text Char"/>
    <w:link w:val="LR-Text"/>
    <w:rsid w:val="002456A5"/>
    <w:rPr>
      <w:rFonts w:ascii="Calibri" w:eastAsia="Times New Roman" w:hAnsi="Calibri" w:cs="Arial"/>
      <w:color w:val="595959"/>
      <w:sz w:val="20"/>
      <w:szCs w:val="20"/>
    </w:rPr>
  </w:style>
  <w:style w:type="paragraph" w:customStyle="1" w:styleId="T-Heading">
    <w:name w:val="T-Heading"/>
    <w:basedOn w:val="Normal"/>
    <w:link w:val="T-HeadingChar"/>
    <w:qFormat/>
    <w:rsid w:val="00B31481"/>
    <w:pPr>
      <w:spacing w:after="0" w:line="240" w:lineRule="auto"/>
      <w:jc w:val="center"/>
    </w:pPr>
    <w:rPr>
      <w:b/>
      <w:color w:val="FFFFFF"/>
      <w:sz w:val="28"/>
      <w:szCs w:val="20"/>
    </w:rPr>
  </w:style>
  <w:style w:type="character" w:customStyle="1" w:styleId="LR-BulletlistChar">
    <w:name w:val="L&amp;R-Bullet list Char"/>
    <w:link w:val="LR-Bulletlist"/>
    <w:rsid w:val="00B31481"/>
    <w:rPr>
      <w:rFonts w:ascii="Calibri" w:eastAsia="Times New Roman" w:hAnsi="Calibri" w:cs="Arial"/>
      <w:color w:val="FFFFFF"/>
      <w:sz w:val="20"/>
      <w:szCs w:val="20"/>
    </w:rPr>
  </w:style>
  <w:style w:type="paragraph" w:customStyle="1" w:styleId="T-Text">
    <w:name w:val="T-Text"/>
    <w:basedOn w:val="Normal"/>
    <w:link w:val="T-TextChar"/>
    <w:qFormat/>
    <w:rsid w:val="004B463C"/>
    <w:pPr>
      <w:spacing w:after="0" w:line="240" w:lineRule="auto"/>
    </w:pPr>
    <w:rPr>
      <w:color w:val="595959"/>
      <w:sz w:val="20"/>
      <w:szCs w:val="20"/>
    </w:rPr>
  </w:style>
  <w:style w:type="character" w:customStyle="1" w:styleId="T-HeadingChar">
    <w:name w:val="T-Heading Char"/>
    <w:link w:val="T-Heading"/>
    <w:rsid w:val="00B31481"/>
    <w:rPr>
      <w:b/>
      <w:color w:val="FFFFFF"/>
      <w:sz w:val="28"/>
      <w:szCs w:val="20"/>
    </w:rPr>
  </w:style>
  <w:style w:type="character" w:customStyle="1" w:styleId="Heading3Char">
    <w:name w:val="Heading 3 Char"/>
    <w:link w:val="Heading3"/>
    <w:uiPriority w:val="9"/>
    <w:rsid w:val="00685775"/>
    <w:rPr>
      <w:rFonts w:ascii="Calibri" w:eastAsia="Calibri" w:hAnsi="Calibri" w:cs="Times New Roman"/>
      <w:i/>
      <w:color w:val="595959"/>
      <w:sz w:val="24"/>
    </w:rPr>
  </w:style>
  <w:style w:type="character" w:customStyle="1" w:styleId="T-TextChar">
    <w:name w:val="T-Text Char"/>
    <w:link w:val="T-Text"/>
    <w:rsid w:val="004B463C"/>
    <w:rPr>
      <w:color w:val="595959"/>
      <w:sz w:val="20"/>
      <w:szCs w:val="20"/>
    </w:rPr>
  </w:style>
  <w:style w:type="paragraph" w:customStyle="1" w:styleId="Providedby">
    <w:name w:val="Provided by"/>
    <w:basedOn w:val="BodyText"/>
    <w:link w:val="ProvidedbyChar"/>
    <w:qFormat/>
    <w:rsid w:val="00F34A97"/>
    <w:pPr>
      <w:ind w:right="-10"/>
    </w:pPr>
    <w:rPr>
      <w:b/>
      <w:noProof/>
      <w:color w:val="4884A2"/>
    </w:rPr>
  </w:style>
  <w:style w:type="paragraph" w:customStyle="1" w:styleId="Disclaimer">
    <w:name w:val="Disclaimer"/>
    <w:basedOn w:val="Footer"/>
    <w:link w:val="DisclaimerChar"/>
    <w:qFormat/>
    <w:rsid w:val="00AF091B"/>
    <w:pPr>
      <w:spacing w:before="120"/>
    </w:pPr>
    <w:rPr>
      <w:color w:val="595959"/>
      <w:sz w:val="18"/>
      <w:szCs w:val="18"/>
    </w:rPr>
  </w:style>
  <w:style w:type="character" w:customStyle="1" w:styleId="ProvidedbyChar">
    <w:name w:val="Provided by Char"/>
    <w:link w:val="Providedby"/>
    <w:rsid w:val="00F34A97"/>
    <w:rPr>
      <w:rFonts w:ascii="Calibri" w:eastAsia="Times New Roman" w:hAnsi="Calibri" w:cs="Arial"/>
      <w:b/>
      <w:noProof/>
      <w:color w:val="4884A2"/>
      <w:sz w:val="20"/>
      <w:szCs w:val="20"/>
    </w:rPr>
  </w:style>
  <w:style w:type="character" w:customStyle="1" w:styleId="DisclaimerChar">
    <w:name w:val="Disclaimer Char"/>
    <w:link w:val="Disclaimer"/>
    <w:rsid w:val="00AF091B"/>
    <w:rPr>
      <w:rFonts w:ascii="Calibri" w:eastAsia="Calibri" w:hAnsi="Calibri" w:cs="Times New Roman"/>
      <w:color w:val="595959"/>
      <w:sz w:val="18"/>
      <w:szCs w:val="18"/>
    </w:rPr>
  </w:style>
  <w:style w:type="paragraph" w:styleId="BalloonText">
    <w:name w:val="Balloon Text"/>
    <w:basedOn w:val="Normal"/>
    <w:link w:val="BalloonTextChar"/>
    <w:uiPriority w:val="99"/>
    <w:semiHidden/>
    <w:unhideWhenUsed/>
    <w:rsid w:val="004C1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15DB"/>
    <w:rPr>
      <w:rFonts w:ascii="Segoe UI" w:eastAsia="Calibri" w:hAnsi="Segoe UI" w:cs="Segoe UI"/>
      <w:sz w:val="18"/>
      <w:szCs w:val="18"/>
    </w:rPr>
  </w:style>
  <w:style w:type="character" w:styleId="Hyperlink">
    <w:name w:val="Hyperlink"/>
    <w:uiPriority w:val="99"/>
    <w:unhideWhenUsed/>
    <w:rsid w:val="002456A5"/>
    <w:rPr>
      <w:color w:val="0563C1"/>
      <w:u w:val="single"/>
    </w:rPr>
  </w:style>
  <w:style w:type="table" w:customStyle="1" w:styleId="TableGrid1">
    <w:name w:val="Table Grid1"/>
    <w:basedOn w:val="TableNormal"/>
    <w:next w:val="TableGrid"/>
    <w:rsid w:val="00184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0E86"/>
    <w:rPr>
      <w:color w:val="954F72" w:themeColor="followedHyperlink"/>
      <w:u w:val="single"/>
    </w:rPr>
  </w:style>
  <w:style w:type="paragraph" w:styleId="NormalWeb">
    <w:name w:val="Normal (Web)"/>
    <w:basedOn w:val="Normal"/>
    <w:uiPriority w:val="99"/>
    <w:semiHidden/>
    <w:unhideWhenUsed/>
    <w:rsid w:val="001B5595"/>
    <w:rPr>
      <w:rFonts w:ascii="Times New Roman" w:hAnsi="Times New Roman"/>
      <w:sz w:val="24"/>
      <w:szCs w:val="24"/>
    </w:rPr>
  </w:style>
  <w:style w:type="character" w:styleId="CommentReference">
    <w:name w:val="annotation reference"/>
    <w:basedOn w:val="DefaultParagraphFont"/>
    <w:uiPriority w:val="99"/>
    <w:semiHidden/>
    <w:unhideWhenUsed/>
    <w:rsid w:val="00F9174D"/>
    <w:rPr>
      <w:sz w:val="16"/>
      <w:szCs w:val="16"/>
    </w:rPr>
  </w:style>
  <w:style w:type="paragraph" w:styleId="CommentText">
    <w:name w:val="annotation text"/>
    <w:basedOn w:val="Normal"/>
    <w:link w:val="CommentTextChar"/>
    <w:uiPriority w:val="99"/>
    <w:semiHidden/>
    <w:unhideWhenUsed/>
    <w:rsid w:val="00F9174D"/>
    <w:pPr>
      <w:spacing w:line="240" w:lineRule="auto"/>
    </w:pPr>
    <w:rPr>
      <w:sz w:val="20"/>
      <w:szCs w:val="20"/>
    </w:rPr>
  </w:style>
  <w:style w:type="character" w:customStyle="1" w:styleId="CommentTextChar">
    <w:name w:val="Comment Text Char"/>
    <w:basedOn w:val="DefaultParagraphFont"/>
    <w:link w:val="CommentText"/>
    <w:uiPriority w:val="99"/>
    <w:semiHidden/>
    <w:rsid w:val="00F9174D"/>
  </w:style>
  <w:style w:type="paragraph" w:styleId="CommentSubject">
    <w:name w:val="annotation subject"/>
    <w:basedOn w:val="CommentText"/>
    <w:next w:val="CommentText"/>
    <w:link w:val="CommentSubjectChar"/>
    <w:uiPriority w:val="99"/>
    <w:semiHidden/>
    <w:unhideWhenUsed/>
    <w:rsid w:val="00F9174D"/>
    <w:rPr>
      <w:b/>
      <w:bCs/>
    </w:rPr>
  </w:style>
  <w:style w:type="character" w:customStyle="1" w:styleId="CommentSubjectChar">
    <w:name w:val="Comment Subject Char"/>
    <w:basedOn w:val="CommentTextChar"/>
    <w:link w:val="CommentSubject"/>
    <w:uiPriority w:val="99"/>
    <w:semiHidden/>
    <w:rsid w:val="00F9174D"/>
    <w:rPr>
      <w:b/>
      <w:bCs/>
    </w:rPr>
  </w:style>
  <w:style w:type="character" w:styleId="SubtleEmphasis">
    <w:name w:val="Subtle Emphasis"/>
    <w:uiPriority w:val="19"/>
    <w:qFormat/>
    <w:rsid w:val="009C673C"/>
    <w:rPr>
      <w:i/>
      <w:iCs/>
      <w:color w:val="404040"/>
    </w:rPr>
  </w:style>
  <w:style w:type="paragraph" w:styleId="EndnoteText">
    <w:name w:val="endnote text"/>
    <w:basedOn w:val="Normal"/>
    <w:link w:val="EndnoteTextChar"/>
    <w:uiPriority w:val="99"/>
    <w:semiHidden/>
    <w:unhideWhenUsed/>
    <w:rsid w:val="00BE1868"/>
    <w:pPr>
      <w:spacing w:after="0" w:line="240" w:lineRule="auto"/>
    </w:pPr>
    <w:rPr>
      <w:rFonts w:ascii="Verdana" w:eastAsiaTheme="minorHAnsi" w:hAnsi="Verdana" w:cstheme="minorBidi"/>
      <w:sz w:val="20"/>
      <w:szCs w:val="20"/>
    </w:rPr>
  </w:style>
  <w:style w:type="character" w:customStyle="1" w:styleId="EndnoteTextChar">
    <w:name w:val="Endnote Text Char"/>
    <w:basedOn w:val="DefaultParagraphFont"/>
    <w:link w:val="EndnoteText"/>
    <w:uiPriority w:val="99"/>
    <w:semiHidden/>
    <w:rsid w:val="00BE1868"/>
    <w:rPr>
      <w:rFonts w:ascii="Verdana" w:eastAsiaTheme="minorHAnsi" w:hAnsi="Verdana" w:cstheme="minorBidi"/>
    </w:rPr>
  </w:style>
  <w:style w:type="character" w:styleId="EndnoteReference">
    <w:name w:val="endnote reference"/>
    <w:basedOn w:val="DefaultParagraphFont"/>
    <w:uiPriority w:val="99"/>
    <w:semiHidden/>
    <w:unhideWhenUsed/>
    <w:rsid w:val="00BE1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mcsa.dot.gov/regulations/drug-alcohol-testing/overview-drug-and-alcohol-rules" TargetMode="External"/><Relationship Id="rId18" Type="http://schemas.openxmlformats.org/officeDocument/2006/relationships/hyperlink" Target="https://legistar.council.nyc.gov/LegislationDetail.aspx?ID=3860393&amp;GUID=7040463F-8170-471C-97EC-A61AE7B1AA2F&amp;Options=ID|Text|&amp;Search=1445-A" TargetMode="External"/><Relationship Id="rId26" Type="http://schemas.openxmlformats.org/officeDocument/2006/relationships/hyperlink" Target="https://law.justia.com/cases/federal/district-courts/new-jersey/njdce/2:2017cv01398/345395/22/" TargetMode="External"/><Relationship Id="rId3" Type="http://schemas.openxmlformats.org/officeDocument/2006/relationships/styles" Target="styles.xml"/><Relationship Id="rId21" Type="http://schemas.openxmlformats.org/officeDocument/2006/relationships/hyperlink" Target="https://law.justia.com/cases/delaware/superior-court/2018/k18c-01-056-nep.html" TargetMode="External"/><Relationship Id="rId7" Type="http://schemas.openxmlformats.org/officeDocument/2006/relationships/endnotes" Target="endnotes.xml"/><Relationship Id="rId12" Type="http://schemas.openxmlformats.org/officeDocument/2006/relationships/hyperlink" Target="http://www.ncsl.org/bookstore/state-legislatures-magazine/marijuana-deep-dive.aspx" TargetMode="External"/><Relationship Id="rId17" Type="http://schemas.openxmlformats.org/officeDocument/2006/relationships/hyperlink" Target="https://webapps.dol.gov/elaws/asp/drugfree/screen4.htm" TargetMode="External"/><Relationship Id="rId25" Type="http://schemas.openxmlformats.org/officeDocument/2006/relationships/hyperlink" Target="https://scholar.google.com/scholar_case?case=12690262585353123592&amp;hl=en&amp;as_sdt=6&amp;as_vis=1&amp;oi=scholarr" TargetMode="External"/><Relationship Id="rId2" Type="http://schemas.openxmlformats.org/officeDocument/2006/relationships/numbering" Target="numbering.xml"/><Relationship Id="rId16" Type="http://schemas.openxmlformats.org/officeDocument/2006/relationships/hyperlink" Target="https://www.fmcsa.dot.gov/regulations/drug-alcohol-testing/overview-drug-and-alcohol-rules" TargetMode="External"/><Relationship Id="rId20" Type="http://schemas.openxmlformats.org/officeDocument/2006/relationships/hyperlink" Target="https://www.courts.state.co.us/userfiles/file/Court_Probation/Supreme_Court/Opinions/2013/13SC39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dvance.lexis.com/documentpage/?pdmfid=1000516&amp;crid=3cd910bf-f815-421a-87bb-835956cea242&amp;config=00JAA0NDgwMGE5Mi01ODYxLTRkZDEtODQ0OS1mYmEyN2M3ZmZmZWQKAFBvZENhdGFsb2fyUIbYd2jFgdWUbISiHcjK&amp;pddocfullpath=%2Fshared%2Fdocument%2Fcases%2Furn%3AcontentItem%3A4RNK-RBW0-TXFN-82PB-00008-00&amp;pddocid=urn%3AcontentItem%3A4RNK-RBW0-TXFN-82PB-00008-00&amp;pdcontentcomponentid=506036&amp;pdteaserkey=sr0&amp;pditab=allpods&amp;ecomp=-93_kkk&amp;earg=sr0&amp;prid=d61efe91-1428-4ae8-81be-81dfda77ee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sl.org/bookstore/state-legislatures-magazine/marijuana-deep-dive.aspx" TargetMode="External"/><Relationship Id="rId23" Type="http://schemas.openxmlformats.org/officeDocument/2006/relationships/hyperlink" Target="https://scholar.google.com/scholar_case?case=6538197298733722392&amp;hl=en&amp;as_sdt=6&amp;as_vis=1&amp;oi=scholarr" TargetMode="External"/><Relationship Id="rId28" Type="http://schemas.openxmlformats.org/officeDocument/2006/relationships/hyperlink" Target="https://www.transportation.gov/odapc/medical-marijuana-notice" TargetMode="External"/><Relationship Id="rId10" Type="http://schemas.openxmlformats.org/officeDocument/2006/relationships/image" Target="media/image3.png"/><Relationship Id="rId19" Type="http://schemas.openxmlformats.org/officeDocument/2006/relationships/hyperlink" Target="https://advance.lexis.com/documentpage/?pdmfid=1000516&amp;crid=3cd910bf-f815-421a-87bb-835956cea242&amp;config=00JAA0NDgwMGE5Mi01ODYxLTRkZDEtODQ0OS1mYmEyN2M3ZmZmZWQKAFBvZENhdGFsb2fyUIbYd2jFgdWUbISiHcjK&amp;pddocfullpath=%2Fshared%2Fdocument%2Fcases%2Furn%3AcontentItem%3A4RNK-RBW0-TXFN-82PB-00008-00&amp;pddocid=urn%3AcontentItem%3A4RNK-RBW0-TXFN-82PB-00008-00&amp;pdcontentcomponentid=506036&amp;pdteaserkey=sr0&amp;pditab=allpods&amp;ecomp=-93_kkk&amp;earg=sr0&amp;prid=d61efe91-1428-4ae8-81be-81dfda77ee8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apps.dol.gov/elaws/asp/drugfree/screen4.htm" TargetMode="External"/><Relationship Id="rId22" Type="http://schemas.openxmlformats.org/officeDocument/2006/relationships/hyperlink" Target="http://cases.justia.com/massachusetts/supreme-court/2017-sjc-12226.pdf?ts=1500300170" TargetMode="External"/><Relationship Id="rId27" Type="http://schemas.openxmlformats.org/officeDocument/2006/relationships/hyperlink" Target="https://webapps.dol.gov/elaws/asp/drugfree/screen4.ht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iewaz\AppData\Local\Microsoft\Windows\INetCache\Content.MSO\D1B42FA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9573-D6A1-433F-85E6-C137DC8C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D1B42FA0</Template>
  <TotalTime>0</TotalTime>
  <Pages>6</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May Poniewaz</dc:creator>
  <cp:lastModifiedBy>Caitlin Curtin</cp:lastModifiedBy>
  <cp:revision>2</cp:revision>
  <cp:lastPrinted>2016-02-24T15:47:00Z</cp:lastPrinted>
  <dcterms:created xsi:type="dcterms:W3CDTF">2019-05-21T16:58:00Z</dcterms:created>
  <dcterms:modified xsi:type="dcterms:W3CDTF">2019-05-21T16:58:00Z</dcterms:modified>
</cp:coreProperties>
</file>