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36F4A" w14:textId="77777777" w:rsidR="00E16A12" w:rsidRPr="0079281B" w:rsidRDefault="00323933" w:rsidP="007C588E">
      <w:pPr>
        <w:spacing w:after="0"/>
        <w:ind w:right="180"/>
      </w:pPr>
      <w:bookmarkStart w:id="0" w:name="_GoBack"/>
      <w:bookmarkEnd w:id="0"/>
      <w:r>
        <w:rPr>
          <w:rStyle w:val="TitleChar"/>
          <w:rFonts w:eastAsia="Calibri"/>
          <w:noProof/>
        </w:rPr>
        <w:drawing>
          <wp:anchor distT="0" distB="0" distL="114300" distR="114300" simplePos="0" relativeHeight="251658240" behindDoc="0" locked="1" layoutInCell="1" allowOverlap="1" wp14:anchorId="674287D2" wp14:editId="7E616B70">
            <wp:simplePos x="0" y="0"/>
            <wp:positionH relativeFrom="margin">
              <wp:posOffset>3810000</wp:posOffset>
            </wp:positionH>
            <wp:positionV relativeFrom="margin">
              <wp:posOffset>5397500</wp:posOffset>
            </wp:positionV>
            <wp:extent cx="1645923" cy="1120142"/>
            <wp:effectExtent l="0" t="0" r="0" b="0"/>
            <wp:wrapNone/>
            <wp:docPr id="100009" name="Picture 10000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575146"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sidR="00BC30DA" w:rsidRPr="00421CD2">
        <w:rPr>
          <w:noProof/>
          <w:color w:val="FF0000"/>
        </w:rPr>
        <mc:AlternateContent>
          <mc:Choice Requires="wps">
            <w:drawing>
              <wp:anchor distT="0" distB="0" distL="114300" distR="114300" simplePos="0" relativeHeight="251660288" behindDoc="0" locked="0" layoutInCell="1" allowOverlap="1" wp14:anchorId="7A6393F5" wp14:editId="593009F9">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08480" w14:textId="77777777" w:rsidR="007C588E" w:rsidRPr="00926090" w:rsidRDefault="00BC30DA"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7597E03D" w14:textId="77777777" w:rsidR="005A3634" w:rsidRPr="00926090" w:rsidRDefault="00BC30DA" w:rsidP="007F6CA5">
                            <w:pPr>
                              <w:spacing w:after="0"/>
                              <w:jc w:val="center"/>
                              <w:rPr>
                                <w:rFonts w:asciiTheme="majorHAnsi" w:hAnsiTheme="majorHAnsi" w:cstheme="majorHAnsi"/>
                                <w:b/>
                                <w:szCs w:val="20"/>
                              </w:rPr>
                            </w:pPr>
                            <w:r w:rsidRPr="00926090">
                              <w:rPr>
                                <w:rFonts w:asciiTheme="majorHAnsi" w:hAnsiTheme="majorHAnsi" w:cstheme="majorHAnsi"/>
                                <w:b/>
                                <w:szCs w:val="20"/>
                              </w:rPr>
                              <w:t>Corkill Insurance Agency, Inc.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A6393F5" id="_x0000_t202" coordsize="21600,21600" o:spt="202" path="m,l,21600r21600,l21600,xe">
                <v:stroke joinstyle="miter"/>
                <v:path gradientshapeok="t" o:connecttype="rect"/>
              </v:shapetype>
              <v:shape id="Text Box 23" o:spid="_x0000_s1026" type="#_x0000_t202" style="position:absolute;margin-left:0;margin-top:123.75pt;width:468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ngoQIAAJ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" filled="f" stroked="f">
                <v:textbox inset="0,0,0,0">
                  <w:txbxContent>
                    <w:p w14:paraId="16708480" w14:textId="77777777" w:rsidR="007C588E" w:rsidRPr="00926090" w:rsidRDefault="00BC30DA"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7597E03D" w14:textId="77777777" w:rsidR="005A3634" w:rsidRPr="00926090" w:rsidRDefault="00BC30DA" w:rsidP="007F6CA5">
                      <w:pPr>
                        <w:spacing w:after="0"/>
                        <w:jc w:val="center"/>
                        <w:rPr>
                          <w:rFonts w:asciiTheme="majorHAnsi" w:hAnsiTheme="majorHAnsi" w:cstheme="majorHAnsi"/>
                          <w:b/>
                          <w:szCs w:val="20"/>
                        </w:rPr>
                      </w:pPr>
                      <w:r w:rsidRPr="00926090">
                        <w:rPr>
                          <w:rFonts w:asciiTheme="majorHAnsi" w:hAnsiTheme="majorHAnsi" w:cstheme="majorHAnsi"/>
                          <w:b/>
                          <w:szCs w:val="20"/>
                        </w:rPr>
                        <w:t>Corkill Insurance Agency, Inc.</w:t>
                      </w:r>
                    </w:p>
                  </w:txbxContent>
                </v:textbox>
                <w10:wrap anchorx="margin" anchory="margin"/>
              </v:shape>
            </w:pict>
          </mc:Fallback>
        </mc:AlternateContent>
      </w:r>
      <w:r>
        <w:rPr>
          <w:rStyle w:val="TitleChar"/>
          <w:rFonts w:eastAsia="Calibri"/>
        </w:rPr>
        <w:t>Marijuana in the Workplace</w:t>
      </w:r>
    </w:p>
    <w:p w14:paraId="103165D1" w14:textId="77777777" w:rsidR="00323933" w:rsidRPr="00323933" w:rsidRDefault="00BC30DA" w:rsidP="00323933">
      <w:pPr>
        <w:pStyle w:val="body"/>
      </w:pPr>
      <w:r w:rsidRPr="00323933">
        <w:t>Marijuana, derived from the Cannabis sativa plant, is classified as a Schedule I substance under the Controlled Substances Act, indicating it has a high potential for dependency and no accepted medical use. Although isolated components of the raw marijuana</w:t>
      </w:r>
      <w:r w:rsidRPr="00323933">
        <w:t xml:space="preserve"> plant have recognized medicinal uses, smoking marijuana has not passed the Food and Drug Administration’s rigorous research and testing process </w:t>
      </w:r>
      <w:r>
        <w:t>to become an approved medicine.</w:t>
      </w:r>
    </w:p>
    <w:p w14:paraId="521BC709" w14:textId="77777777" w:rsidR="00ED087A" w:rsidRPr="00572E65" w:rsidRDefault="00BC30DA" w:rsidP="00323933">
      <w:pPr>
        <w:pStyle w:val="body"/>
      </w:pPr>
      <w:r w:rsidRPr="00323933">
        <w:t>Marijuana contains psychoactive chemicals, and the main active chemical is delt</w:t>
      </w:r>
      <w:r w:rsidRPr="00323933">
        <w:t>a-9-tetrahydrocannabinol (THC). Distribution of marijuana is a federal offense, and it is the most commonly used illicit drug in the United States.</w:t>
      </w:r>
    </w:p>
    <w:p w14:paraId="0EAF8262" w14:textId="77777777" w:rsidR="00ED087A" w:rsidRPr="00ED087A" w:rsidRDefault="00BC30DA" w:rsidP="00ED087A">
      <w:pPr>
        <w:pStyle w:val="Heading1"/>
      </w:pPr>
      <w:r>
        <w:t>Legal Status of Marijuana Use</w:t>
      </w:r>
    </w:p>
    <w:p w14:paraId="7E29A278" w14:textId="77777777" w:rsidR="00323933" w:rsidRDefault="00BC30DA" w:rsidP="00323933">
      <w:pPr>
        <w:pStyle w:val="body"/>
      </w:pPr>
      <w:r>
        <w:t>Although marijuana use violates federal law, many states have passed laws lega</w:t>
      </w:r>
      <w:r>
        <w:t>lizing marijuana. Restrictions vary widely by state; some states only allow medical marijuana, while others have legalized recreational marijuana. State laws may do one of the following:</w:t>
      </w:r>
    </w:p>
    <w:p w14:paraId="1E4AD0A1" w14:textId="77777777" w:rsidR="00323933" w:rsidRPr="00323933" w:rsidRDefault="00BC30DA" w:rsidP="00323933">
      <w:pPr>
        <w:pStyle w:val="bullets"/>
      </w:pPr>
      <w:r w:rsidRPr="00323933">
        <w:t xml:space="preserve">Legalize medical marijuana, meaning an individual may defend against </w:t>
      </w:r>
      <w:r w:rsidRPr="00323933">
        <w:t>criminal charges if he or she can prove a medical need for marijuana under state law</w:t>
      </w:r>
    </w:p>
    <w:p w14:paraId="37326DDB" w14:textId="77777777" w:rsidR="00323933" w:rsidRPr="00323933" w:rsidRDefault="00BC30DA" w:rsidP="00323933">
      <w:pPr>
        <w:pStyle w:val="bullets"/>
      </w:pPr>
      <w:r w:rsidRPr="00323933">
        <w:t>Legalize the possession and use of recreational or medical marijuana</w:t>
      </w:r>
    </w:p>
    <w:p w14:paraId="24AD3B55" w14:textId="77777777" w:rsidR="00ED087A" w:rsidRPr="00323933" w:rsidRDefault="00BC30DA" w:rsidP="00323933">
      <w:pPr>
        <w:pStyle w:val="bullets"/>
      </w:pPr>
      <w:r w:rsidRPr="00323933">
        <w:t>Decriminalize marijuana, meaning penalties for possession and use of small amounts of marijuana may be</w:t>
      </w:r>
      <w:r w:rsidRPr="00323933">
        <w:t xml:space="preserve"> reduced</w:t>
      </w:r>
    </w:p>
    <w:p w14:paraId="24C9FE60" w14:textId="77777777" w:rsidR="00323933" w:rsidRDefault="00BC30DA" w:rsidP="008F034D">
      <w:pPr>
        <w:pStyle w:val="body"/>
      </w:pPr>
      <w:r w:rsidRPr="00323933">
        <w:t xml:space="preserve">In 1996, California became the first state to legalize medical marijuana. Now medical marijuana is legal in </w:t>
      </w:r>
      <w:r w:rsidRPr="00323933">
        <w:t>30 states and the District of Columbia. However, a few states have now legalized recreational marijuana use. As of October 2018Alaska, Cali</w:t>
      </w:r>
      <w:r w:rsidRPr="00323933">
        <w:t>fornia, Colorado, the District of Columbia, Maine, Massachusetts, Nevada, Oregon, Vermont and Washington have passed laws allowing recreational marijuana use.</w:t>
      </w:r>
    </w:p>
    <w:p w14:paraId="74308230" w14:textId="77777777" w:rsidR="00323933" w:rsidRDefault="00BC30DA" w:rsidP="00323933">
      <w:pPr>
        <w:pStyle w:val="Heading1"/>
      </w:pPr>
      <w:r>
        <w:t>Workplace Policies</w:t>
      </w:r>
    </w:p>
    <w:p w14:paraId="03FF5910" w14:textId="77777777" w:rsidR="00323933" w:rsidRPr="00323933" w:rsidRDefault="00BC30DA" w:rsidP="00323933">
      <w:pPr>
        <w:pStyle w:val="body"/>
      </w:pPr>
      <w:r w:rsidRPr="00323933">
        <w:t xml:space="preserve">Even if you are located in a state that has legalized recreational marijuana, </w:t>
      </w:r>
      <w:r w:rsidRPr="00323933">
        <w:t>you can still ban marijuana, along with alcohol and other drugs, from the workplace. State laws that legalize medical or recreational marijuana do not affect employers’ rights to retain zero-tolerance drug and alcohol policies. As with alcohol and other dr</w:t>
      </w:r>
      <w:r w:rsidRPr="00323933">
        <w:t>ugs, you may still prohibit employees from using marijuana at work and reporting to work under the influence of marijuana.</w:t>
      </w:r>
    </w:p>
    <w:p w14:paraId="76086465" w14:textId="77777777" w:rsidR="00323933" w:rsidRDefault="00BC30DA" w:rsidP="00323933">
      <w:pPr>
        <w:pStyle w:val="body"/>
      </w:pPr>
      <w:r w:rsidRPr="00323933">
        <w:t>However, you may want to take this opportunity to review your drug policies. Companies in states where marijuana is legal may conside</w:t>
      </w:r>
      <w:r w:rsidRPr="00323933">
        <w:t>r amending existing drug policies to clarify that any use of marijuana is prohibited, regardless of recreational or medical use.</w:t>
      </w:r>
    </w:p>
    <w:p w14:paraId="3B006FA0" w14:textId="77777777" w:rsidR="00323933" w:rsidRDefault="00BC30DA" w:rsidP="00323933">
      <w:pPr>
        <w:pStyle w:val="body"/>
      </w:pPr>
      <w:r w:rsidRPr="00323933">
        <w:t>You should also review your drug policy in conjunction with state regulations to ensure that you are not violating any nondiscr</w:t>
      </w:r>
      <w:r w:rsidRPr="00323933">
        <w:t xml:space="preserve">imination laws. </w:t>
      </w:r>
      <w:r w:rsidRPr="00FF06A2">
        <w:t>Some states prohibit employers</w:t>
      </w:r>
      <w:r>
        <w:t xml:space="preserve"> from discriminating against </w:t>
      </w:r>
      <w:r w:rsidRPr="00323933">
        <w:t xml:space="preserve">employees who test positive for medical </w:t>
      </w:r>
    </w:p>
    <w:p w14:paraId="1AC72D8F" w14:textId="77777777" w:rsidR="008F034D" w:rsidRPr="00323933" w:rsidRDefault="008F034D" w:rsidP="00323933">
      <w:pPr>
        <w:pStyle w:val="body"/>
        <w:sectPr w:rsidR="008F034D" w:rsidRPr="00323933" w:rsidSect="007F6CA5">
          <w:headerReference w:type="first" r:id="rId9"/>
          <w:footerReference w:type="first" r:id="rId10"/>
          <w:pgSz w:w="12240" w:h="15840"/>
          <w:pgMar w:top="3312" w:right="1440" w:bottom="1872" w:left="1440" w:header="720" w:footer="720" w:gutter="0"/>
          <w:cols w:num="2" w:space="720"/>
          <w:titlePg/>
          <w:docGrid w:linePitch="360"/>
        </w:sectPr>
      </w:pPr>
    </w:p>
    <w:p w14:paraId="662B9805" w14:textId="77777777" w:rsidR="00323933" w:rsidRPr="00FF06A2" w:rsidRDefault="00BC30DA" w:rsidP="00323933">
      <w:pPr>
        <w:spacing w:after="0"/>
        <w:rPr>
          <w:rFonts w:cs="Arial"/>
          <w:sz w:val="20"/>
          <w:szCs w:val="20"/>
        </w:rPr>
      </w:pPr>
      <w:r w:rsidRPr="00FF06A2">
        <w:rPr>
          <w:rFonts w:cs="Arial"/>
          <w:sz w:val="20"/>
          <w:szCs w:val="20"/>
        </w:rPr>
        <w:lastRenderedPageBreak/>
        <w:t>marijuana, provided the patient is not impaired at work. In general, though, employers may discipli</w:t>
      </w:r>
      <w:r w:rsidRPr="00FF06A2">
        <w:rPr>
          <w:rFonts w:cs="Arial"/>
          <w:sz w:val="20"/>
          <w:szCs w:val="20"/>
        </w:rPr>
        <w:t xml:space="preserve">ne employees according to established drug policies that prohibit workplace use of marijuana or impairment due to marijuana. However, court cases are pending that may affect marijuana drug policies, particularly regarding medical marijuana use. </w:t>
      </w:r>
    </w:p>
    <w:p w14:paraId="3173E630" w14:textId="77777777" w:rsidR="00323933" w:rsidRPr="00FF06A2" w:rsidRDefault="00323933" w:rsidP="00323933">
      <w:pPr>
        <w:spacing w:after="0"/>
        <w:rPr>
          <w:rFonts w:cs="Arial"/>
          <w:sz w:val="20"/>
          <w:szCs w:val="20"/>
        </w:rPr>
      </w:pPr>
    </w:p>
    <w:p w14:paraId="46528845" w14:textId="77777777" w:rsidR="00EC6F54" w:rsidRPr="00052AFB" w:rsidRDefault="00BC30DA" w:rsidP="00323933">
      <w:pPr>
        <w:spacing w:after="0"/>
        <w:rPr>
          <w:sz w:val="20"/>
          <w:szCs w:val="20"/>
        </w:rPr>
      </w:pPr>
      <w:r w:rsidRPr="00FF06A2">
        <w:rPr>
          <w:rFonts w:cs="Arial"/>
          <w:sz w:val="20"/>
          <w:szCs w:val="20"/>
        </w:rPr>
        <w:t>When draf</w:t>
      </w:r>
      <w:r w:rsidRPr="00FF06A2">
        <w:rPr>
          <w:rFonts w:cs="Arial"/>
          <w:sz w:val="20"/>
          <w:szCs w:val="20"/>
        </w:rPr>
        <w:t>ting or reviewing a drug tolerance and drug testing policy, make sure that you can justify the policy according to state and federal law and that you consistently enforce the policy.</w:t>
      </w:r>
    </w:p>
    <w:sectPr w:rsidR="00EC6F54" w:rsidRPr="00052AFB" w:rsidSect="007C588E">
      <w:headerReference w:type="first" r:id="rId11"/>
      <w:footerReference w:type="first" r:id="rId12"/>
      <w:pgSz w:w="12240" w:h="15840"/>
      <w:pgMar w:top="2160" w:right="720" w:bottom="187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31EB3" w14:textId="77777777" w:rsidR="00000000" w:rsidRDefault="00BC30DA">
      <w:pPr>
        <w:spacing w:after="0" w:line="240" w:lineRule="auto"/>
      </w:pPr>
      <w:r>
        <w:separator/>
      </w:r>
    </w:p>
  </w:endnote>
  <w:endnote w:type="continuationSeparator" w:id="0">
    <w:p w14:paraId="6DFA9DDA" w14:textId="77777777" w:rsidR="00000000" w:rsidRDefault="00BC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2F6" w14:textId="77777777" w:rsidR="005358F3" w:rsidRDefault="00BC30DA">
    <w:pPr>
      <w:pStyle w:val="Footer"/>
    </w:pPr>
    <w:r>
      <w:rPr>
        <w:noProof/>
      </w:rPr>
      <mc:AlternateContent>
        <mc:Choice Requires="wps">
          <w:drawing>
            <wp:anchor distT="0" distB="0" distL="114300" distR="114300" simplePos="0" relativeHeight="251658240" behindDoc="0" locked="0" layoutInCell="1" allowOverlap="1" wp14:anchorId="6F72EE1B" wp14:editId="272572CD">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14:paraId="1A378523" w14:textId="77777777" w:rsidR="005358F3" w:rsidRPr="00E027F6" w:rsidRDefault="00BC30DA"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w:t>
                          </w:r>
                          <w:r w:rsidRPr="00E027F6">
                            <w:rPr>
                              <w:rFonts w:asciiTheme="majorHAnsi" w:hAnsiTheme="majorHAnsi" w:cstheme="majorHAnsi"/>
                              <w:sz w:val="12"/>
                              <w:szCs w:val="12"/>
                            </w:rPr>
                            <w:t xml:space="preserve">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23933">
                            <w:rPr>
                              <w:rFonts w:asciiTheme="majorHAnsi" w:hAnsiTheme="majorHAnsi" w:cstheme="majorHAnsi"/>
                              <w:sz w:val="12"/>
                              <w:szCs w:val="12"/>
                            </w:rPr>
                            <w:t>2014</w:t>
                          </w:r>
                          <w:r w:rsidR="008F034D">
                            <w:rPr>
                              <w:rFonts w:asciiTheme="majorHAnsi" w:hAnsiTheme="majorHAnsi" w:cstheme="majorHAnsi"/>
                              <w:sz w:val="12"/>
                              <w:szCs w:val="12"/>
                            </w:rPr>
                            <w:t xml:space="preserve">, </w:t>
                          </w:r>
                          <w:r w:rsidR="002A0EB6">
                            <w:rPr>
                              <w:rFonts w:asciiTheme="majorHAnsi" w:hAnsiTheme="majorHAnsi" w:cstheme="majorHAnsi"/>
                              <w:sz w:val="12"/>
                              <w:szCs w:val="12"/>
                            </w:rPr>
                            <w:t>2019</w:t>
                          </w:r>
                          <w:r w:rsidRPr="00E027F6">
                            <w:rPr>
                              <w:rFonts w:asciiTheme="majorHAnsi" w:hAnsiTheme="majorHAnsi" w:cstheme="majorHAnsi"/>
                              <w:sz w:val="12"/>
                              <w:szCs w:val="12"/>
                            </w:rPr>
                            <w:t xml:space="preserve"> Zywave, Inc. All rights reserved</w:t>
                          </w:r>
                          <w:r w:rsidRPr="00E027F6">
                            <w:rPr>
                              <w:rFonts w:asciiTheme="majorHAnsi" w:hAnsiTheme="majorHAnsi" w:cstheme="majorHAnsi"/>
                              <w:color w:val="FFFFFF"/>
                              <w:sz w:val="12"/>
                              <w:szCs w:val="12"/>
                            </w:rPr>
                            <w:t>.</w:t>
                          </w:r>
                        </w:p>
                        <w:p w14:paraId="5EFB413E" w14:textId="77777777" w:rsidR="005358F3" w:rsidRPr="005358F3" w:rsidRDefault="005358F3" w:rsidP="005358F3">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F72EE1B" id="_x0000_t202" coordsize="21600,21600" o:spt="202" path="m,l,21600r21600,l21600,xe">
              <v:stroke joinstyle="miter"/>
              <v:path gradientshapeok="t" o:connecttype="rect"/>
            </v:shapetype>
            <v:shape id="Text Box 7" o:spid="_x0000_s1027" type="#_x0000_t202" style="position:absolute;margin-left:0;margin-top:-9.85pt;width:540pt;height:2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" filled="f" stroked="f" strokeweight=".5pt">
              <v:textbox>
                <w:txbxContent>
                  <w:p w14:paraId="1A378523" w14:textId="77777777" w:rsidR="005358F3" w:rsidRPr="00E027F6" w:rsidRDefault="00BC30DA"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w:t>
                    </w:r>
                    <w:r w:rsidRPr="00E027F6">
                      <w:rPr>
                        <w:rFonts w:asciiTheme="majorHAnsi" w:hAnsiTheme="majorHAnsi" w:cstheme="majorHAnsi"/>
                        <w:sz w:val="12"/>
                        <w:szCs w:val="12"/>
                      </w:rPr>
                      <w:t xml:space="preserve">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23933">
                      <w:rPr>
                        <w:rFonts w:asciiTheme="majorHAnsi" w:hAnsiTheme="majorHAnsi" w:cstheme="majorHAnsi"/>
                        <w:sz w:val="12"/>
                        <w:szCs w:val="12"/>
                      </w:rPr>
                      <w:t>2014</w:t>
                    </w:r>
                    <w:r w:rsidR="008F034D">
                      <w:rPr>
                        <w:rFonts w:asciiTheme="majorHAnsi" w:hAnsiTheme="majorHAnsi" w:cstheme="majorHAnsi"/>
                        <w:sz w:val="12"/>
                        <w:szCs w:val="12"/>
                      </w:rPr>
                      <w:t xml:space="preserve">, </w:t>
                    </w:r>
                    <w:r w:rsidR="002A0EB6">
                      <w:rPr>
                        <w:rFonts w:asciiTheme="majorHAnsi" w:hAnsiTheme="majorHAnsi" w:cstheme="majorHAnsi"/>
                        <w:sz w:val="12"/>
                        <w:szCs w:val="12"/>
                      </w:rPr>
                      <w:t>2019</w:t>
                    </w:r>
                    <w:r w:rsidRPr="00E027F6">
                      <w:rPr>
                        <w:rFonts w:asciiTheme="majorHAnsi" w:hAnsiTheme="majorHAnsi" w:cstheme="majorHAnsi"/>
                        <w:sz w:val="12"/>
                        <w:szCs w:val="12"/>
                      </w:rPr>
                      <w:t xml:space="preserve"> Zywave, Inc. All rights reserved</w:t>
                    </w:r>
                    <w:r w:rsidRPr="00E027F6">
                      <w:rPr>
                        <w:rFonts w:asciiTheme="majorHAnsi" w:hAnsiTheme="majorHAnsi" w:cstheme="majorHAnsi"/>
                        <w:color w:val="FFFFFF"/>
                        <w:sz w:val="12"/>
                        <w:szCs w:val="12"/>
                      </w:rPr>
                      <w:t>.</w:t>
                    </w:r>
                  </w:p>
                  <w:p w14:paraId="5EFB413E" w14:textId="77777777" w:rsidR="005358F3" w:rsidRPr="005358F3" w:rsidRDefault="005358F3" w:rsidP="005358F3">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8623" w14:textId="77777777" w:rsidR="005358F3" w:rsidRDefault="0053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B8BEC" w14:textId="77777777" w:rsidR="00000000" w:rsidRDefault="00BC30DA">
      <w:pPr>
        <w:spacing w:after="0" w:line="240" w:lineRule="auto"/>
      </w:pPr>
      <w:r>
        <w:separator/>
      </w:r>
    </w:p>
  </w:footnote>
  <w:footnote w:type="continuationSeparator" w:id="0">
    <w:p w14:paraId="01300DC8" w14:textId="77777777" w:rsidR="00000000" w:rsidRDefault="00BC3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1636" w14:textId="77777777" w:rsidR="005A3634" w:rsidRDefault="00BC30DA" w:rsidP="00772918">
    <w:pPr>
      <w:pStyle w:val="Header"/>
      <w:tabs>
        <w:tab w:val="clear" w:pos="9360"/>
      </w:tabs>
    </w:pPr>
    <w:r>
      <w:rPr>
        <w:noProof/>
      </w:rPr>
      <w:drawing>
        <wp:anchor distT="0" distB="0" distL="114300" distR="114300" simplePos="0" relativeHeight="251660288" behindDoc="1" locked="0" layoutInCell="1" allowOverlap="1" wp14:anchorId="0EECBF31" wp14:editId="2B6F7F49">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576198"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F0C6" w14:textId="77777777" w:rsidR="005A3634" w:rsidRDefault="00BC30DA" w:rsidP="00772918">
    <w:pPr>
      <w:pStyle w:val="Header"/>
      <w:tabs>
        <w:tab w:val="clear" w:pos="9360"/>
      </w:tabs>
    </w:pPr>
    <w:r>
      <w:rPr>
        <w:noProof/>
      </w:rPr>
      <w:drawing>
        <wp:anchor distT="0" distB="0" distL="114300" distR="114300" simplePos="0" relativeHeight="251661312" behindDoc="1" locked="0" layoutInCell="1" allowOverlap="1" wp14:anchorId="62B1F903" wp14:editId="60AAE06C">
          <wp:simplePos x="0" y="0"/>
          <wp:positionH relativeFrom="page">
            <wp:align>left</wp:align>
          </wp:positionH>
          <wp:positionV relativeFrom="paragraph">
            <wp:posOffset>-457200</wp:posOffset>
          </wp:positionV>
          <wp:extent cx="7772090"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695068"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B96"/>
    <w:multiLevelType w:val="multilevel"/>
    <w:tmpl w:val="DA80FE46"/>
    <w:numStyleLink w:val="Bulletedlist"/>
  </w:abstractNum>
  <w:abstractNum w:abstractNumId="1" w15:restartNumberingAfterBreak="0">
    <w:nsid w:val="15FE6F36"/>
    <w:multiLevelType w:val="hybridMultilevel"/>
    <w:tmpl w:val="60946DC0"/>
    <w:lvl w:ilvl="0" w:tplc="B600A906">
      <w:start w:val="1"/>
      <w:numFmt w:val="bullet"/>
      <w:lvlText w:val=""/>
      <w:lvlJc w:val="left"/>
      <w:pPr>
        <w:ind w:left="720" w:hanging="360"/>
      </w:pPr>
      <w:rPr>
        <w:rFonts w:ascii="Symbol" w:hAnsi="Symbol" w:hint="default"/>
      </w:rPr>
    </w:lvl>
    <w:lvl w:ilvl="1" w:tplc="D97AD4A8" w:tentative="1">
      <w:start w:val="1"/>
      <w:numFmt w:val="bullet"/>
      <w:lvlText w:val="o"/>
      <w:lvlJc w:val="left"/>
      <w:pPr>
        <w:ind w:left="1440" w:hanging="360"/>
      </w:pPr>
      <w:rPr>
        <w:rFonts w:ascii="Courier New" w:hAnsi="Courier New" w:cs="Courier New" w:hint="default"/>
      </w:rPr>
    </w:lvl>
    <w:lvl w:ilvl="2" w:tplc="E91ED884" w:tentative="1">
      <w:start w:val="1"/>
      <w:numFmt w:val="bullet"/>
      <w:lvlText w:val=""/>
      <w:lvlJc w:val="left"/>
      <w:pPr>
        <w:ind w:left="2160" w:hanging="360"/>
      </w:pPr>
      <w:rPr>
        <w:rFonts w:ascii="Wingdings" w:hAnsi="Wingdings" w:hint="default"/>
      </w:rPr>
    </w:lvl>
    <w:lvl w:ilvl="3" w:tplc="CECA9C36" w:tentative="1">
      <w:start w:val="1"/>
      <w:numFmt w:val="bullet"/>
      <w:lvlText w:val=""/>
      <w:lvlJc w:val="left"/>
      <w:pPr>
        <w:ind w:left="2880" w:hanging="360"/>
      </w:pPr>
      <w:rPr>
        <w:rFonts w:ascii="Symbol" w:hAnsi="Symbol" w:hint="default"/>
      </w:rPr>
    </w:lvl>
    <w:lvl w:ilvl="4" w:tplc="4C5CF090" w:tentative="1">
      <w:start w:val="1"/>
      <w:numFmt w:val="bullet"/>
      <w:lvlText w:val="o"/>
      <w:lvlJc w:val="left"/>
      <w:pPr>
        <w:ind w:left="3600" w:hanging="360"/>
      </w:pPr>
      <w:rPr>
        <w:rFonts w:ascii="Courier New" w:hAnsi="Courier New" w:cs="Courier New" w:hint="default"/>
      </w:rPr>
    </w:lvl>
    <w:lvl w:ilvl="5" w:tplc="5A062E68" w:tentative="1">
      <w:start w:val="1"/>
      <w:numFmt w:val="bullet"/>
      <w:lvlText w:val=""/>
      <w:lvlJc w:val="left"/>
      <w:pPr>
        <w:ind w:left="4320" w:hanging="360"/>
      </w:pPr>
      <w:rPr>
        <w:rFonts w:ascii="Wingdings" w:hAnsi="Wingdings" w:hint="default"/>
      </w:rPr>
    </w:lvl>
    <w:lvl w:ilvl="6" w:tplc="AF828C72" w:tentative="1">
      <w:start w:val="1"/>
      <w:numFmt w:val="bullet"/>
      <w:lvlText w:val=""/>
      <w:lvlJc w:val="left"/>
      <w:pPr>
        <w:ind w:left="5040" w:hanging="360"/>
      </w:pPr>
      <w:rPr>
        <w:rFonts w:ascii="Symbol" w:hAnsi="Symbol" w:hint="default"/>
      </w:rPr>
    </w:lvl>
    <w:lvl w:ilvl="7" w:tplc="651A3166" w:tentative="1">
      <w:start w:val="1"/>
      <w:numFmt w:val="bullet"/>
      <w:lvlText w:val="o"/>
      <w:lvlJc w:val="left"/>
      <w:pPr>
        <w:ind w:left="5760" w:hanging="360"/>
      </w:pPr>
      <w:rPr>
        <w:rFonts w:ascii="Courier New" w:hAnsi="Courier New" w:cs="Courier New" w:hint="default"/>
      </w:rPr>
    </w:lvl>
    <w:lvl w:ilvl="8" w:tplc="81B45BDE" w:tentative="1">
      <w:start w:val="1"/>
      <w:numFmt w:val="bullet"/>
      <w:lvlText w:val=""/>
      <w:lvlJc w:val="left"/>
      <w:pPr>
        <w:ind w:left="6480" w:hanging="360"/>
      </w:pPr>
      <w:rPr>
        <w:rFonts w:ascii="Wingdings" w:hAnsi="Wingdings" w:hint="default"/>
      </w:rPr>
    </w:lvl>
  </w:abstractNum>
  <w:abstractNum w:abstractNumId="2" w15:restartNumberingAfterBreak="0">
    <w:nsid w:val="25DA461F"/>
    <w:multiLevelType w:val="hybridMultilevel"/>
    <w:tmpl w:val="AEBACC38"/>
    <w:lvl w:ilvl="0" w:tplc="F418FA86">
      <w:start w:val="1"/>
      <w:numFmt w:val="bullet"/>
      <w:lvlText w:val=""/>
      <w:lvlJc w:val="left"/>
      <w:pPr>
        <w:ind w:left="720" w:hanging="360"/>
      </w:pPr>
      <w:rPr>
        <w:rFonts w:ascii="Symbol" w:hAnsi="Symbol" w:hint="default"/>
      </w:rPr>
    </w:lvl>
    <w:lvl w:ilvl="1" w:tplc="838C3C02" w:tentative="1">
      <w:start w:val="1"/>
      <w:numFmt w:val="bullet"/>
      <w:lvlText w:val="o"/>
      <w:lvlJc w:val="left"/>
      <w:pPr>
        <w:ind w:left="1440" w:hanging="360"/>
      </w:pPr>
      <w:rPr>
        <w:rFonts w:ascii="Courier New" w:hAnsi="Courier New" w:cs="Courier New" w:hint="default"/>
      </w:rPr>
    </w:lvl>
    <w:lvl w:ilvl="2" w:tplc="75F80B3A" w:tentative="1">
      <w:start w:val="1"/>
      <w:numFmt w:val="bullet"/>
      <w:lvlText w:val=""/>
      <w:lvlJc w:val="left"/>
      <w:pPr>
        <w:ind w:left="2160" w:hanging="360"/>
      </w:pPr>
      <w:rPr>
        <w:rFonts w:ascii="Wingdings" w:hAnsi="Wingdings" w:hint="default"/>
      </w:rPr>
    </w:lvl>
    <w:lvl w:ilvl="3" w:tplc="23FCF332" w:tentative="1">
      <w:start w:val="1"/>
      <w:numFmt w:val="bullet"/>
      <w:lvlText w:val=""/>
      <w:lvlJc w:val="left"/>
      <w:pPr>
        <w:ind w:left="2880" w:hanging="360"/>
      </w:pPr>
      <w:rPr>
        <w:rFonts w:ascii="Symbol" w:hAnsi="Symbol" w:hint="default"/>
      </w:rPr>
    </w:lvl>
    <w:lvl w:ilvl="4" w:tplc="54B4F29A" w:tentative="1">
      <w:start w:val="1"/>
      <w:numFmt w:val="bullet"/>
      <w:lvlText w:val="o"/>
      <w:lvlJc w:val="left"/>
      <w:pPr>
        <w:ind w:left="3600" w:hanging="360"/>
      </w:pPr>
      <w:rPr>
        <w:rFonts w:ascii="Courier New" w:hAnsi="Courier New" w:cs="Courier New" w:hint="default"/>
      </w:rPr>
    </w:lvl>
    <w:lvl w:ilvl="5" w:tplc="C3CA8F04" w:tentative="1">
      <w:start w:val="1"/>
      <w:numFmt w:val="bullet"/>
      <w:lvlText w:val=""/>
      <w:lvlJc w:val="left"/>
      <w:pPr>
        <w:ind w:left="4320" w:hanging="360"/>
      </w:pPr>
      <w:rPr>
        <w:rFonts w:ascii="Wingdings" w:hAnsi="Wingdings" w:hint="default"/>
      </w:rPr>
    </w:lvl>
    <w:lvl w:ilvl="6" w:tplc="256E6654" w:tentative="1">
      <w:start w:val="1"/>
      <w:numFmt w:val="bullet"/>
      <w:lvlText w:val=""/>
      <w:lvlJc w:val="left"/>
      <w:pPr>
        <w:ind w:left="5040" w:hanging="360"/>
      </w:pPr>
      <w:rPr>
        <w:rFonts w:ascii="Symbol" w:hAnsi="Symbol" w:hint="default"/>
      </w:rPr>
    </w:lvl>
    <w:lvl w:ilvl="7" w:tplc="297A7812" w:tentative="1">
      <w:start w:val="1"/>
      <w:numFmt w:val="bullet"/>
      <w:lvlText w:val="o"/>
      <w:lvlJc w:val="left"/>
      <w:pPr>
        <w:ind w:left="5760" w:hanging="360"/>
      </w:pPr>
      <w:rPr>
        <w:rFonts w:ascii="Courier New" w:hAnsi="Courier New" w:cs="Courier New" w:hint="default"/>
      </w:rPr>
    </w:lvl>
    <w:lvl w:ilvl="8" w:tplc="C00C2C64" w:tentative="1">
      <w:start w:val="1"/>
      <w:numFmt w:val="bullet"/>
      <w:lvlText w:val=""/>
      <w:lvlJc w:val="left"/>
      <w:pPr>
        <w:ind w:left="6480" w:hanging="360"/>
      </w:pPr>
      <w:rPr>
        <w:rFonts w:ascii="Wingdings" w:hAnsi="Wingdings" w:hint="default"/>
      </w:rPr>
    </w:lvl>
  </w:abstractNum>
  <w:abstractNum w:abstractNumId="3" w15:restartNumberingAfterBreak="0">
    <w:nsid w:val="310666EF"/>
    <w:multiLevelType w:val="multilevel"/>
    <w:tmpl w:val="DA80FE46"/>
    <w:numStyleLink w:val="Bulletedlist"/>
  </w:abstractNum>
  <w:abstractNum w:abstractNumId="4"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D4C2FCB"/>
    <w:multiLevelType w:val="hybridMultilevel"/>
    <w:tmpl w:val="9036056A"/>
    <w:lvl w:ilvl="0" w:tplc="27D8086A">
      <w:start w:val="1"/>
      <w:numFmt w:val="bullet"/>
      <w:lvlText w:val=""/>
      <w:lvlJc w:val="left"/>
      <w:pPr>
        <w:ind w:left="720" w:hanging="360"/>
      </w:pPr>
      <w:rPr>
        <w:rFonts w:ascii="Symbol" w:hAnsi="Symbol" w:hint="default"/>
      </w:rPr>
    </w:lvl>
    <w:lvl w:ilvl="1" w:tplc="41AA70D8" w:tentative="1">
      <w:start w:val="1"/>
      <w:numFmt w:val="bullet"/>
      <w:lvlText w:val="o"/>
      <w:lvlJc w:val="left"/>
      <w:pPr>
        <w:ind w:left="1440" w:hanging="360"/>
      </w:pPr>
      <w:rPr>
        <w:rFonts w:ascii="Courier New" w:hAnsi="Courier New" w:cs="Courier New" w:hint="default"/>
      </w:rPr>
    </w:lvl>
    <w:lvl w:ilvl="2" w:tplc="6FF0C962" w:tentative="1">
      <w:start w:val="1"/>
      <w:numFmt w:val="bullet"/>
      <w:lvlText w:val=""/>
      <w:lvlJc w:val="left"/>
      <w:pPr>
        <w:ind w:left="2160" w:hanging="360"/>
      </w:pPr>
      <w:rPr>
        <w:rFonts w:ascii="Wingdings" w:hAnsi="Wingdings" w:hint="default"/>
      </w:rPr>
    </w:lvl>
    <w:lvl w:ilvl="3" w:tplc="2B6AF0C0" w:tentative="1">
      <w:start w:val="1"/>
      <w:numFmt w:val="bullet"/>
      <w:lvlText w:val=""/>
      <w:lvlJc w:val="left"/>
      <w:pPr>
        <w:ind w:left="2880" w:hanging="360"/>
      </w:pPr>
      <w:rPr>
        <w:rFonts w:ascii="Symbol" w:hAnsi="Symbol" w:hint="default"/>
      </w:rPr>
    </w:lvl>
    <w:lvl w:ilvl="4" w:tplc="A178EB14" w:tentative="1">
      <w:start w:val="1"/>
      <w:numFmt w:val="bullet"/>
      <w:lvlText w:val="o"/>
      <w:lvlJc w:val="left"/>
      <w:pPr>
        <w:ind w:left="3600" w:hanging="360"/>
      </w:pPr>
      <w:rPr>
        <w:rFonts w:ascii="Courier New" w:hAnsi="Courier New" w:cs="Courier New" w:hint="default"/>
      </w:rPr>
    </w:lvl>
    <w:lvl w:ilvl="5" w:tplc="1C265464" w:tentative="1">
      <w:start w:val="1"/>
      <w:numFmt w:val="bullet"/>
      <w:lvlText w:val=""/>
      <w:lvlJc w:val="left"/>
      <w:pPr>
        <w:ind w:left="4320" w:hanging="360"/>
      </w:pPr>
      <w:rPr>
        <w:rFonts w:ascii="Wingdings" w:hAnsi="Wingdings" w:hint="default"/>
      </w:rPr>
    </w:lvl>
    <w:lvl w:ilvl="6" w:tplc="DBF4C166" w:tentative="1">
      <w:start w:val="1"/>
      <w:numFmt w:val="bullet"/>
      <w:lvlText w:val=""/>
      <w:lvlJc w:val="left"/>
      <w:pPr>
        <w:ind w:left="5040" w:hanging="360"/>
      </w:pPr>
      <w:rPr>
        <w:rFonts w:ascii="Symbol" w:hAnsi="Symbol" w:hint="default"/>
      </w:rPr>
    </w:lvl>
    <w:lvl w:ilvl="7" w:tplc="DE2AA6EA" w:tentative="1">
      <w:start w:val="1"/>
      <w:numFmt w:val="bullet"/>
      <w:lvlText w:val="o"/>
      <w:lvlJc w:val="left"/>
      <w:pPr>
        <w:ind w:left="5760" w:hanging="360"/>
      </w:pPr>
      <w:rPr>
        <w:rFonts w:ascii="Courier New" w:hAnsi="Courier New" w:cs="Courier New" w:hint="default"/>
      </w:rPr>
    </w:lvl>
    <w:lvl w:ilvl="8" w:tplc="E6585A7A"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3B9"/>
    <w:rsid w:val="000106B8"/>
    <w:rsid w:val="000209B4"/>
    <w:rsid w:val="00023E01"/>
    <w:rsid w:val="00052AFB"/>
    <w:rsid w:val="00054747"/>
    <w:rsid w:val="000B034E"/>
    <w:rsid w:val="000C5757"/>
    <w:rsid w:val="000E21E1"/>
    <w:rsid w:val="0010514E"/>
    <w:rsid w:val="001244F7"/>
    <w:rsid w:val="00126F7F"/>
    <w:rsid w:val="00181550"/>
    <w:rsid w:val="00192D3B"/>
    <w:rsid w:val="00202BEC"/>
    <w:rsid w:val="00216EF6"/>
    <w:rsid w:val="002445DC"/>
    <w:rsid w:val="002606B0"/>
    <w:rsid w:val="002A0EB6"/>
    <w:rsid w:val="002B6BB1"/>
    <w:rsid w:val="002D0EC4"/>
    <w:rsid w:val="00312E69"/>
    <w:rsid w:val="00320BA5"/>
    <w:rsid w:val="00323933"/>
    <w:rsid w:val="003902EF"/>
    <w:rsid w:val="003B4B47"/>
    <w:rsid w:val="003C2C75"/>
    <w:rsid w:val="003D7C33"/>
    <w:rsid w:val="004106C3"/>
    <w:rsid w:val="00421CD2"/>
    <w:rsid w:val="004338CD"/>
    <w:rsid w:val="00464114"/>
    <w:rsid w:val="004A43F6"/>
    <w:rsid w:val="004A6551"/>
    <w:rsid w:val="004C342C"/>
    <w:rsid w:val="004C4940"/>
    <w:rsid w:val="004F2798"/>
    <w:rsid w:val="005064AF"/>
    <w:rsid w:val="005358F3"/>
    <w:rsid w:val="00543480"/>
    <w:rsid w:val="00572E65"/>
    <w:rsid w:val="00575910"/>
    <w:rsid w:val="00577195"/>
    <w:rsid w:val="0059015E"/>
    <w:rsid w:val="00594D43"/>
    <w:rsid w:val="005A3634"/>
    <w:rsid w:val="005B30DA"/>
    <w:rsid w:val="00644F4A"/>
    <w:rsid w:val="00646900"/>
    <w:rsid w:val="00697206"/>
    <w:rsid w:val="006D20D0"/>
    <w:rsid w:val="006D2D71"/>
    <w:rsid w:val="00734638"/>
    <w:rsid w:val="00747EB0"/>
    <w:rsid w:val="00770265"/>
    <w:rsid w:val="00772918"/>
    <w:rsid w:val="007878AD"/>
    <w:rsid w:val="0079281B"/>
    <w:rsid w:val="007C588E"/>
    <w:rsid w:val="007E68C8"/>
    <w:rsid w:val="007F6CA5"/>
    <w:rsid w:val="008036C6"/>
    <w:rsid w:val="0081197A"/>
    <w:rsid w:val="00814438"/>
    <w:rsid w:val="00817072"/>
    <w:rsid w:val="008244E9"/>
    <w:rsid w:val="00867846"/>
    <w:rsid w:val="008A4CAA"/>
    <w:rsid w:val="008A7236"/>
    <w:rsid w:val="008C5AD5"/>
    <w:rsid w:val="008D049C"/>
    <w:rsid w:val="008F034D"/>
    <w:rsid w:val="00926090"/>
    <w:rsid w:val="0094348D"/>
    <w:rsid w:val="00946B54"/>
    <w:rsid w:val="00962BC8"/>
    <w:rsid w:val="009654A5"/>
    <w:rsid w:val="009E28BF"/>
    <w:rsid w:val="00A04C15"/>
    <w:rsid w:val="00A34DC9"/>
    <w:rsid w:val="00A9296E"/>
    <w:rsid w:val="00AB6C62"/>
    <w:rsid w:val="00AC55E8"/>
    <w:rsid w:val="00AE2DE3"/>
    <w:rsid w:val="00AE614B"/>
    <w:rsid w:val="00B5695E"/>
    <w:rsid w:val="00B84C63"/>
    <w:rsid w:val="00BC30DA"/>
    <w:rsid w:val="00BD440E"/>
    <w:rsid w:val="00BF77A6"/>
    <w:rsid w:val="00C01F0F"/>
    <w:rsid w:val="00C1448B"/>
    <w:rsid w:val="00C15712"/>
    <w:rsid w:val="00C2018D"/>
    <w:rsid w:val="00C21711"/>
    <w:rsid w:val="00C823D9"/>
    <w:rsid w:val="00C92365"/>
    <w:rsid w:val="00CA7B5E"/>
    <w:rsid w:val="00CE3F5F"/>
    <w:rsid w:val="00D643C5"/>
    <w:rsid w:val="00D7046A"/>
    <w:rsid w:val="00DD64A5"/>
    <w:rsid w:val="00DF4020"/>
    <w:rsid w:val="00E027F6"/>
    <w:rsid w:val="00E16A12"/>
    <w:rsid w:val="00E34160"/>
    <w:rsid w:val="00E44C19"/>
    <w:rsid w:val="00E933CD"/>
    <w:rsid w:val="00EA0B5C"/>
    <w:rsid w:val="00EC6F54"/>
    <w:rsid w:val="00ED087A"/>
    <w:rsid w:val="00F0547F"/>
    <w:rsid w:val="00F0744C"/>
    <w:rsid w:val="00F163B9"/>
    <w:rsid w:val="00F80083"/>
    <w:rsid w:val="00FB03F4"/>
    <w:rsid w:val="00FC66DC"/>
    <w:rsid w:val="00FE2894"/>
    <w:rsid w:val="00FE4708"/>
    <w:rsid w:val="00FE6B44"/>
    <w:rsid w:val="00FF06A2"/>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011C"/>
  <w15:chartTrackingRefBased/>
  <w15:docId w15:val="{DF1221DE-3E77-408E-B035-5594627F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pPr>
      <w:spacing w:after="240"/>
    </w:pPr>
    <w:rPr>
      <w:rFonts w:cs="Arial"/>
      <w:sz w:val="20"/>
      <w:szCs w:val="20"/>
    </w:rPr>
  </w:style>
  <w:style w:type="paragraph" w:customStyle="1" w:styleId="bullets">
    <w:name w:val="bullets"/>
    <w:basedOn w:val="Normal"/>
    <w:link w:val="bulletsChar"/>
    <w:qFormat/>
    <w:rsid w:val="008F034D"/>
    <w:pPr>
      <w:numPr>
        <w:numId w:val="3"/>
      </w:numPr>
      <w:spacing w:after="240"/>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3C38-EAB6-4A43-B617-0E5FA594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Alaine Oshefsky</dc:creator>
  <cp:lastModifiedBy>Caitlin Curtin</cp:lastModifiedBy>
  <cp:revision>2</cp:revision>
  <cp:lastPrinted>2018-11-01T13:58:00Z</cp:lastPrinted>
  <dcterms:created xsi:type="dcterms:W3CDTF">2019-05-21T17:08:00Z</dcterms:created>
  <dcterms:modified xsi:type="dcterms:W3CDTF">2019-05-21T17:08:00Z</dcterms:modified>
</cp:coreProperties>
</file>