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8C" w:rsidRDefault="0008048C" w:rsidP="00365A1B">
      <w:pPr>
        <w:rPr>
          <w:rFonts w:ascii="Arial Narrow" w:hAnsi="Arial Narrow" w:cs="Arial"/>
          <w:szCs w:val="24"/>
        </w:rPr>
      </w:pPr>
      <w:r>
        <w:rPr>
          <w:rFonts w:ascii="Arial" w:hAnsi="Arial" w:cs="Arial"/>
          <w:noProof/>
          <w:sz w:val="18"/>
          <w:szCs w:val="18"/>
        </w:rPr>
        <w:drawing>
          <wp:inline distT="0" distB="0" distL="0" distR="0">
            <wp:extent cx="1191895" cy="389255"/>
            <wp:effectExtent l="19050" t="0" r="8255" b="0"/>
            <wp:docPr id="3" name="Picture 1" descr="http://www.thebluebook.com/images/faxlogos/7305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luebook.com/images/faxlogos/730597.gif"/>
                    <pic:cNvPicPr>
                      <a:picLocks noChangeAspect="1" noChangeArrowheads="1"/>
                    </pic:cNvPicPr>
                  </pic:nvPicPr>
                  <pic:blipFill>
                    <a:blip r:embed="rId4"/>
                    <a:srcRect/>
                    <a:stretch>
                      <a:fillRect/>
                    </a:stretch>
                  </pic:blipFill>
                  <pic:spPr bwMode="auto">
                    <a:xfrm>
                      <a:off x="0" y="0"/>
                      <a:ext cx="1191895" cy="389255"/>
                    </a:xfrm>
                    <a:prstGeom prst="rect">
                      <a:avLst/>
                    </a:prstGeom>
                    <a:noFill/>
                    <a:ln w="9525">
                      <a:noFill/>
                      <a:miter lim="800000"/>
                      <a:headEnd/>
                      <a:tailEnd/>
                    </a:ln>
                  </pic:spPr>
                </pic:pic>
              </a:graphicData>
            </a:graphic>
          </wp:inline>
        </w:drawing>
      </w:r>
    </w:p>
    <w:p w:rsidR="0008048C" w:rsidRDefault="0008048C" w:rsidP="00365A1B">
      <w:pPr>
        <w:rPr>
          <w:rFonts w:ascii="Arial Narrow" w:hAnsi="Arial Narrow" w:cs="Arial"/>
          <w:szCs w:val="24"/>
        </w:rPr>
      </w:pPr>
    </w:p>
    <w:p w:rsidR="0008048C" w:rsidRDefault="0008048C" w:rsidP="00365A1B">
      <w:pPr>
        <w:rPr>
          <w:rFonts w:ascii="Arial Narrow" w:hAnsi="Arial Narrow" w:cs="Arial"/>
          <w:szCs w:val="24"/>
        </w:rPr>
      </w:pPr>
    </w:p>
    <w:p w:rsidR="00365A1B" w:rsidRDefault="00365A1B" w:rsidP="00365A1B">
      <w:pPr>
        <w:rPr>
          <w:rFonts w:ascii="Arial Narrow" w:hAnsi="Arial Narrow" w:cs="Arial"/>
          <w:szCs w:val="24"/>
        </w:rPr>
      </w:pPr>
      <w:r w:rsidRPr="00665E97">
        <w:rPr>
          <w:rFonts w:ascii="Arial Narrow" w:hAnsi="Arial Narrow" w:cs="Arial"/>
          <w:szCs w:val="24"/>
        </w:rPr>
        <w:t>September 16, 2013</w:t>
      </w:r>
    </w:p>
    <w:p w:rsidR="00365A1B" w:rsidRPr="00665E97" w:rsidRDefault="00365A1B" w:rsidP="00365A1B">
      <w:pPr>
        <w:rPr>
          <w:rFonts w:ascii="Arial Narrow" w:hAnsi="Arial Narrow" w:cs="Arial"/>
          <w:szCs w:val="24"/>
        </w:rPr>
      </w:pPr>
    </w:p>
    <w:p w:rsidR="00365A1B" w:rsidRPr="00665E97" w:rsidRDefault="00365A1B" w:rsidP="00365A1B">
      <w:pPr>
        <w:rPr>
          <w:rFonts w:ascii="Arial Narrow" w:hAnsi="Arial Narrow" w:cs="Arial"/>
          <w:szCs w:val="24"/>
        </w:rPr>
      </w:pPr>
    </w:p>
    <w:p w:rsidR="00365A1B" w:rsidRPr="00665E97" w:rsidRDefault="00365A1B" w:rsidP="00365A1B">
      <w:pPr>
        <w:rPr>
          <w:rFonts w:ascii="Arial Narrow" w:hAnsi="Arial Narrow" w:cs="Arial"/>
          <w:szCs w:val="24"/>
        </w:rPr>
      </w:pPr>
      <w:r>
        <w:rPr>
          <w:rFonts w:ascii="Arial Narrow" w:hAnsi="Arial Narrow" w:cs="Arial"/>
          <w:szCs w:val="24"/>
        </w:rPr>
        <w:t>To whom it may concern,</w:t>
      </w:r>
    </w:p>
    <w:p w:rsidR="00365A1B" w:rsidRPr="00665E97" w:rsidRDefault="00365A1B" w:rsidP="00365A1B">
      <w:pPr>
        <w:rPr>
          <w:rFonts w:ascii="Arial Narrow" w:hAnsi="Arial Narrow" w:cs="Arial"/>
          <w:szCs w:val="24"/>
        </w:rPr>
      </w:pPr>
      <w:r w:rsidRPr="00665E97">
        <w:rPr>
          <w:rFonts w:ascii="Arial Narrow" w:hAnsi="Arial Narrow" w:cs="Arial"/>
          <w:szCs w:val="24"/>
        </w:rPr>
        <w:t xml:space="preserve">For the last 2 years I have been utilizing The Blue Book to exponentially grow our subcontractor base and find quality subcontractors in areas that we typically would not have good coverage.  Unlike other services that are regional, The Blue Book offers a database with subcontractors nationwide. </w:t>
      </w:r>
    </w:p>
    <w:p w:rsidR="00365A1B" w:rsidRPr="00665E97" w:rsidRDefault="00365A1B" w:rsidP="00365A1B">
      <w:pPr>
        <w:rPr>
          <w:rFonts w:ascii="Arial Narrow" w:hAnsi="Arial Narrow" w:cs="Arial"/>
          <w:szCs w:val="24"/>
        </w:rPr>
      </w:pPr>
    </w:p>
    <w:p w:rsidR="00365A1B" w:rsidRPr="00665E97" w:rsidRDefault="00365A1B" w:rsidP="00365A1B">
      <w:pPr>
        <w:rPr>
          <w:rFonts w:ascii="Arial Narrow" w:hAnsi="Arial Narrow" w:cs="Arial"/>
          <w:szCs w:val="24"/>
        </w:rPr>
      </w:pPr>
      <w:r w:rsidRPr="00665E97">
        <w:rPr>
          <w:rFonts w:ascii="Arial Narrow" w:hAnsi="Arial Narrow" w:cs="Arial"/>
          <w:szCs w:val="24"/>
        </w:rPr>
        <w:t xml:space="preserve">I would say that The Blue Book online service has given us the tools to provide quality proposals to our clients due to the increased response to Bid Invitations while utilizing the service for plan distribution.  </w:t>
      </w:r>
    </w:p>
    <w:p w:rsidR="00365A1B" w:rsidRDefault="00365A1B" w:rsidP="00365A1B">
      <w:pPr>
        <w:pStyle w:val="NormalWeb"/>
        <w:spacing w:before="0" w:beforeAutospacing="0" w:after="0" w:afterAutospacing="0"/>
        <w:rPr>
          <w:rFonts w:ascii="Arial Narrow" w:hAnsi="Arial Narrow"/>
        </w:rPr>
      </w:pPr>
      <w:r w:rsidRPr="00665E97">
        <w:rPr>
          <w:rFonts w:ascii="Arial Narrow" w:hAnsi="Arial Narrow" w:cs="Arial"/>
        </w:rPr>
        <w:t>In addition to the vast database and easy to navigate site and tools, The Blue Book also offers a personal touch by assigning Account Managers, that go above and beyond to get us in touch with qualified subcontractor</w:t>
      </w:r>
      <w:r>
        <w:rPr>
          <w:rFonts w:ascii="Arial Narrow" w:hAnsi="Arial Narrow" w:cs="Arial"/>
        </w:rPr>
        <w:t>s</w:t>
      </w:r>
      <w:r w:rsidRPr="00665E97">
        <w:rPr>
          <w:rFonts w:ascii="Arial Narrow" w:hAnsi="Arial Narrow" w:cs="Arial"/>
        </w:rPr>
        <w:t xml:space="preserve"> with little to no notice.  </w:t>
      </w:r>
      <w:r>
        <w:rPr>
          <w:rFonts w:ascii="Arial Narrow" w:hAnsi="Arial Narrow"/>
        </w:rPr>
        <w:t xml:space="preserve">Daniel </w:t>
      </w:r>
      <w:proofErr w:type="spellStart"/>
      <w:r>
        <w:rPr>
          <w:rFonts w:ascii="Arial Narrow" w:hAnsi="Arial Narrow"/>
        </w:rPr>
        <w:t>Wolfsohn</w:t>
      </w:r>
      <w:proofErr w:type="spellEnd"/>
      <w:r>
        <w:rPr>
          <w:rFonts w:ascii="Arial Narrow" w:hAnsi="Arial Narrow"/>
        </w:rPr>
        <w:t xml:space="preserve">, the San Francisco Account Manager, recently assisted me with a project in his region in rounding up several contractors for a project starting within a few days of him contacting me.  His continued follow up and willingness to help out is very refreshing! </w:t>
      </w:r>
    </w:p>
    <w:p w:rsidR="00365A1B" w:rsidRDefault="00365A1B" w:rsidP="00365A1B">
      <w:pPr>
        <w:pStyle w:val="NormalWeb"/>
        <w:spacing w:before="0" w:beforeAutospacing="0" w:after="0" w:afterAutospacing="0"/>
        <w:rPr>
          <w:rFonts w:ascii="Arial Narrow" w:hAnsi="Arial Narrow"/>
        </w:rPr>
      </w:pPr>
      <w:r>
        <w:rPr>
          <w:rFonts w:ascii="Arial Narrow" w:hAnsi="Arial Narrow"/>
        </w:rPr>
        <w:t xml:space="preserve">The Blue Book is an essential part of our bidding process here at </w:t>
      </w:r>
      <w:proofErr w:type="spellStart"/>
      <w:r>
        <w:rPr>
          <w:rFonts w:ascii="Arial Narrow" w:hAnsi="Arial Narrow"/>
        </w:rPr>
        <w:t>Solex</w:t>
      </w:r>
      <w:proofErr w:type="spellEnd"/>
      <w:r>
        <w:rPr>
          <w:rFonts w:ascii="Arial Narrow" w:hAnsi="Arial Narrow"/>
        </w:rPr>
        <w:t xml:space="preserve"> Contracting and we look forward to what the future holds with our partners at The Blue Book.</w:t>
      </w:r>
    </w:p>
    <w:p w:rsidR="00365A1B" w:rsidRDefault="00365A1B" w:rsidP="00365A1B">
      <w:pPr>
        <w:pStyle w:val="NormalWeb"/>
        <w:spacing w:before="0" w:beforeAutospacing="0" w:after="0" w:afterAutospacing="0"/>
        <w:rPr>
          <w:rFonts w:ascii="Arial Narrow" w:hAnsi="Arial Narrow"/>
        </w:rPr>
      </w:pPr>
    </w:p>
    <w:p w:rsidR="00365A1B" w:rsidRDefault="00365A1B" w:rsidP="00365A1B">
      <w:pPr>
        <w:pStyle w:val="NormalWeb"/>
        <w:spacing w:before="0" w:beforeAutospacing="0" w:after="0" w:afterAutospacing="0"/>
        <w:rPr>
          <w:rFonts w:ascii="Arial Narrow" w:hAnsi="Arial Narrow"/>
        </w:rPr>
      </w:pPr>
    </w:p>
    <w:p w:rsidR="00365A1B" w:rsidRDefault="00365A1B" w:rsidP="00365A1B">
      <w:pPr>
        <w:pStyle w:val="NormalWeb"/>
        <w:spacing w:before="0" w:beforeAutospacing="0" w:after="0" w:afterAutospacing="0"/>
        <w:rPr>
          <w:rFonts w:ascii="Arial Narrow" w:hAnsi="Arial Narrow"/>
        </w:rPr>
      </w:pPr>
    </w:p>
    <w:p w:rsidR="00365A1B" w:rsidRDefault="00365A1B" w:rsidP="00365A1B">
      <w:pPr>
        <w:pStyle w:val="NormalWeb"/>
        <w:spacing w:before="0" w:beforeAutospacing="0" w:after="0" w:afterAutospacing="0"/>
        <w:rPr>
          <w:rFonts w:ascii="Arial Narrow" w:hAnsi="Arial Narrow"/>
        </w:rPr>
      </w:pPr>
      <w:r>
        <w:rPr>
          <w:rFonts w:ascii="Arial Narrow" w:hAnsi="Arial Narrow"/>
        </w:rPr>
        <w:t xml:space="preserve">Best regards, </w:t>
      </w:r>
    </w:p>
    <w:p w:rsidR="00365A1B" w:rsidRDefault="00365A1B" w:rsidP="00365A1B">
      <w:pPr>
        <w:pStyle w:val="NormalWeb"/>
        <w:spacing w:before="0" w:beforeAutospacing="0" w:after="0" w:afterAutospacing="0"/>
        <w:rPr>
          <w:rFonts w:ascii="Arial Narrow" w:hAnsi="Arial Narrow"/>
        </w:rPr>
      </w:pPr>
    </w:p>
    <w:p w:rsidR="00365A1B" w:rsidRDefault="00365A1B" w:rsidP="00365A1B">
      <w:pPr>
        <w:pStyle w:val="NormalWeb"/>
        <w:spacing w:before="0" w:beforeAutospacing="0" w:after="0" w:afterAutospacing="0"/>
        <w:rPr>
          <w:rFonts w:ascii="Arial Narrow" w:hAnsi="Arial Narrow"/>
        </w:rPr>
      </w:pPr>
    </w:p>
    <w:p w:rsidR="00365A1B" w:rsidRDefault="00365A1B" w:rsidP="00365A1B">
      <w:pPr>
        <w:pStyle w:val="NormalWeb"/>
        <w:spacing w:before="0" w:beforeAutospacing="0" w:after="0" w:afterAutospacing="0"/>
        <w:rPr>
          <w:rFonts w:ascii="Arial Narrow" w:hAnsi="Arial Narrow"/>
        </w:rPr>
      </w:pPr>
    </w:p>
    <w:p w:rsidR="00365A1B" w:rsidRDefault="00365A1B" w:rsidP="00365A1B">
      <w:pPr>
        <w:pStyle w:val="NormalWeb"/>
        <w:spacing w:before="0" w:beforeAutospacing="0" w:after="0" w:afterAutospacing="0"/>
        <w:rPr>
          <w:rFonts w:ascii="Arial Narrow" w:hAnsi="Arial Narrow"/>
        </w:rPr>
      </w:pPr>
      <w:r>
        <w:rPr>
          <w:noProof/>
        </w:rPr>
        <w:drawing>
          <wp:anchor distT="0" distB="0" distL="114300" distR="114300" simplePos="0" relativeHeight="251660288" behindDoc="0" locked="0" layoutInCell="1" allowOverlap="1">
            <wp:simplePos x="0" y="0"/>
            <wp:positionH relativeFrom="column">
              <wp:posOffset>-95250</wp:posOffset>
            </wp:positionH>
            <wp:positionV relativeFrom="paragraph">
              <wp:posOffset>22860</wp:posOffset>
            </wp:positionV>
            <wp:extent cx="1752600" cy="752475"/>
            <wp:effectExtent l="19050" t="0" r="0" b="0"/>
            <wp:wrapNone/>
            <wp:docPr id="2" name="Picture 2" descr="Brandy Powe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y Powell Signature"/>
                    <pic:cNvPicPr>
                      <a:picLocks noChangeAspect="1" noChangeArrowheads="1"/>
                    </pic:cNvPicPr>
                  </pic:nvPicPr>
                  <pic:blipFill>
                    <a:blip r:embed="rId5"/>
                    <a:srcRect/>
                    <a:stretch>
                      <a:fillRect/>
                    </a:stretch>
                  </pic:blipFill>
                  <pic:spPr bwMode="auto">
                    <a:xfrm>
                      <a:off x="0" y="0"/>
                      <a:ext cx="1752600" cy="752475"/>
                    </a:xfrm>
                    <a:prstGeom prst="rect">
                      <a:avLst/>
                    </a:prstGeom>
                    <a:noFill/>
                    <a:ln w="9525">
                      <a:noFill/>
                      <a:miter lim="800000"/>
                      <a:headEnd/>
                      <a:tailEnd/>
                    </a:ln>
                  </pic:spPr>
                </pic:pic>
              </a:graphicData>
            </a:graphic>
          </wp:anchor>
        </w:drawing>
      </w:r>
    </w:p>
    <w:p w:rsidR="00365A1B" w:rsidRDefault="00365A1B" w:rsidP="00365A1B">
      <w:pPr>
        <w:pStyle w:val="NormalWeb"/>
        <w:spacing w:before="0" w:beforeAutospacing="0" w:after="0" w:afterAutospacing="0"/>
        <w:rPr>
          <w:rFonts w:ascii="Arial Narrow" w:hAnsi="Arial Narrow"/>
        </w:rPr>
      </w:pPr>
    </w:p>
    <w:p w:rsidR="00365A1B" w:rsidRDefault="00365A1B" w:rsidP="00365A1B">
      <w:pPr>
        <w:pStyle w:val="NormalWeb"/>
        <w:spacing w:before="0" w:beforeAutospacing="0" w:after="0" w:afterAutospacing="0"/>
        <w:rPr>
          <w:rFonts w:ascii="Arial Narrow" w:hAnsi="Arial Narrow"/>
        </w:rPr>
      </w:pPr>
    </w:p>
    <w:p w:rsidR="00365A1B" w:rsidRDefault="00365A1B" w:rsidP="00365A1B">
      <w:pPr>
        <w:pStyle w:val="NormalWeb"/>
        <w:spacing w:before="0" w:beforeAutospacing="0" w:after="0" w:afterAutospacing="0"/>
        <w:rPr>
          <w:rFonts w:ascii="Arial Narrow" w:hAnsi="Arial Narrow"/>
        </w:rPr>
      </w:pPr>
    </w:p>
    <w:p w:rsidR="00365A1B" w:rsidRDefault="00365A1B" w:rsidP="00365A1B">
      <w:pPr>
        <w:pStyle w:val="NormalWeb"/>
        <w:spacing w:before="0" w:beforeAutospacing="0" w:after="0" w:afterAutospacing="0"/>
        <w:rPr>
          <w:rFonts w:ascii="Arial Narrow" w:hAnsi="Arial Narrow"/>
        </w:rPr>
      </w:pPr>
    </w:p>
    <w:p w:rsidR="00365A1B" w:rsidRDefault="00365A1B" w:rsidP="00365A1B">
      <w:pPr>
        <w:pStyle w:val="NormalWeb"/>
        <w:spacing w:before="0" w:beforeAutospacing="0" w:after="0" w:afterAutospacing="0"/>
        <w:rPr>
          <w:rFonts w:ascii="Arial Narrow" w:hAnsi="Arial Narrow"/>
        </w:rPr>
      </w:pPr>
      <w:r>
        <w:rPr>
          <w:rFonts w:ascii="Arial Narrow" w:hAnsi="Arial Narrow"/>
        </w:rPr>
        <w:t>Brandy Powell</w:t>
      </w:r>
    </w:p>
    <w:p w:rsidR="00365A1B" w:rsidRPr="00665E97" w:rsidRDefault="00365A1B" w:rsidP="00365A1B">
      <w:pPr>
        <w:pStyle w:val="NormalWeb"/>
        <w:spacing w:before="0" w:beforeAutospacing="0" w:after="0" w:afterAutospacing="0"/>
        <w:rPr>
          <w:rFonts w:ascii="Arial Narrow" w:hAnsi="Arial Narrow"/>
        </w:rPr>
      </w:pPr>
      <w:r>
        <w:rPr>
          <w:rFonts w:ascii="Arial Narrow" w:hAnsi="Arial Narrow"/>
        </w:rPr>
        <w:t xml:space="preserve">Estimating Manager </w:t>
      </w:r>
    </w:p>
    <w:p w:rsidR="00365A1B" w:rsidRPr="00483157" w:rsidRDefault="00365A1B" w:rsidP="00365A1B">
      <w:pPr>
        <w:rPr>
          <w:rFonts w:ascii="Arial Narrow" w:hAnsi="Arial Narrow" w:cs="Arial"/>
          <w:szCs w:val="24"/>
        </w:rPr>
      </w:pPr>
      <w:r>
        <w:rPr>
          <w:rFonts w:ascii="Arial Narrow" w:hAnsi="Arial Narrow" w:cs="Arial"/>
          <w:szCs w:val="24"/>
        </w:rPr>
        <w:t xml:space="preserve"> </w:t>
      </w:r>
    </w:p>
    <w:p w:rsidR="00365A1B" w:rsidRPr="00483157" w:rsidRDefault="00365A1B" w:rsidP="00365A1B">
      <w:pPr>
        <w:rPr>
          <w:rFonts w:ascii="Arial Narrow" w:hAnsi="Arial Narrow" w:cs="Arial"/>
          <w:szCs w:val="24"/>
        </w:rPr>
      </w:pPr>
      <w:r>
        <w:rPr>
          <w:rFonts w:ascii="Arial Narrow" w:hAnsi="Arial Narrow"/>
          <w:noProof/>
          <w:color w:val="0000FF"/>
          <w:sz w:val="27"/>
          <w:szCs w:val="27"/>
        </w:rPr>
        <w:drawing>
          <wp:inline distT="0" distB="0" distL="0" distR="0">
            <wp:extent cx="734695" cy="418465"/>
            <wp:effectExtent l="19050" t="0" r="8255"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jpg@01CD012F.71055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jpg@01CD012F.71055D00"/>
                    <pic:cNvPicPr>
                      <a:picLocks noChangeAspect="1" noChangeArrowheads="1"/>
                    </pic:cNvPicPr>
                  </pic:nvPicPr>
                  <pic:blipFill>
                    <a:blip r:embed="rId6"/>
                    <a:srcRect/>
                    <a:stretch>
                      <a:fillRect/>
                    </a:stretch>
                  </pic:blipFill>
                  <pic:spPr bwMode="auto">
                    <a:xfrm>
                      <a:off x="0" y="0"/>
                      <a:ext cx="734695" cy="418465"/>
                    </a:xfrm>
                    <a:prstGeom prst="rect">
                      <a:avLst/>
                    </a:prstGeom>
                    <a:noFill/>
                    <a:ln w="9525">
                      <a:noFill/>
                      <a:miter lim="800000"/>
                      <a:headEnd/>
                      <a:tailEnd/>
                    </a:ln>
                  </pic:spPr>
                </pic:pic>
              </a:graphicData>
            </a:graphic>
          </wp:inline>
        </w:drawing>
      </w:r>
    </w:p>
    <w:p w:rsidR="00365A1B" w:rsidRPr="00B1148C" w:rsidRDefault="00365A1B" w:rsidP="00365A1B">
      <w:pPr>
        <w:shd w:val="clear" w:color="auto" w:fill="FFFFFF"/>
        <w:overflowPunct/>
        <w:autoSpaceDE/>
        <w:autoSpaceDN/>
        <w:adjustRightInd/>
        <w:textAlignment w:val="auto"/>
        <w:rPr>
          <w:rFonts w:ascii="Arial Narrow" w:hAnsi="Arial Narrow"/>
          <w:color w:val="1F497D"/>
          <w:sz w:val="22"/>
          <w:szCs w:val="22"/>
        </w:rPr>
      </w:pPr>
      <w:r w:rsidRPr="00B1148C">
        <w:rPr>
          <w:rFonts w:ascii="Arial Narrow" w:hAnsi="Arial Narrow"/>
          <w:color w:val="1F497D"/>
          <w:sz w:val="22"/>
          <w:szCs w:val="22"/>
        </w:rPr>
        <w:t>42146 Remington Avenue | Temecula, CA 92590</w:t>
      </w:r>
    </w:p>
    <w:p w:rsidR="00365A1B" w:rsidRPr="00B1148C" w:rsidRDefault="002737AA" w:rsidP="00365A1B">
      <w:pPr>
        <w:shd w:val="clear" w:color="auto" w:fill="FFFFFF"/>
        <w:overflowPunct/>
        <w:autoSpaceDE/>
        <w:autoSpaceDN/>
        <w:adjustRightInd/>
        <w:textAlignment w:val="auto"/>
        <w:rPr>
          <w:rFonts w:ascii="Arial Narrow" w:hAnsi="Arial Narrow"/>
          <w:color w:val="1F497D"/>
          <w:sz w:val="22"/>
          <w:szCs w:val="22"/>
        </w:rPr>
      </w:pPr>
      <w:hyperlink r:id="rId7" w:tgtFrame="_blank" w:tooltip="blocked::http://www.solexcontracting.com/" w:history="1">
        <w:r w:rsidR="00365A1B" w:rsidRPr="00B1148C">
          <w:rPr>
            <w:rFonts w:ascii="Arial Narrow" w:hAnsi="Arial Narrow"/>
            <w:color w:val="000099"/>
            <w:sz w:val="22"/>
            <w:szCs w:val="22"/>
            <w:u w:val="single"/>
          </w:rPr>
          <w:t>www.solexcontracting.com</w:t>
        </w:r>
      </w:hyperlink>
    </w:p>
    <w:p w:rsidR="00365A1B" w:rsidRPr="00B1148C" w:rsidRDefault="002737AA" w:rsidP="00365A1B">
      <w:pPr>
        <w:shd w:val="clear" w:color="auto" w:fill="FFFFFF"/>
        <w:overflowPunct/>
        <w:autoSpaceDE/>
        <w:autoSpaceDN/>
        <w:adjustRightInd/>
        <w:textAlignment w:val="auto"/>
        <w:rPr>
          <w:szCs w:val="24"/>
        </w:rPr>
      </w:pPr>
      <w:hyperlink r:id="rId8" w:history="1">
        <w:r w:rsidR="00365A1B" w:rsidRPr="00B1148C">
          <w:rPr>
            <w:rFonts w:ascii="Arial Narrow" w:hAnsi="Arial Narrow"/>
            <w:color w:val="000099"/>
            <w:sz w:val="22"/>
            <w:szCs w:val="22"/>
            <w:u w:val="single"/>
          </w:rPr>
          <w:t>bpowell@solexcontracting.com</w:t>
        </w:r>
      </w:hyperlink>
    </w:p>
    <w:p w:rsidR="00F53370" w:rsidRDefault="00F53370"/>
    <w:sectPr w:rsidR="00F53370" w:rsidSect="00F53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365A1B"/>
    <w:rsid w:val="0008048C"/>
    <w:rsid w:val="002737AA"/>
    <w:rsid w:val="00365A1B"/>
    <w:rsid w:val="004D3D67"/>
    <w:rsid w:val="00F53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A1B"/>
    <w:pPr>
      <w:overflowPunct/>
      <w:autoSpaceDE/>
      <w:autoSpaceDN/>
      <w:adjustRightInd/>
      <w:spacing w:before="100" w:beforeAutospacing="1" w:after="100" w:afterAutospacing="1"/>
      <w:textAlignment w:val="auto"/>
    </w:pPr>
    <w:rPr>
      <w:rFonts w:eastAsia="Calibri"/>
      <w:szCs w:val="24"/>
    </w:rPr>
  </w:style>
  <w:style w:type="paragraph" w:styleId="BalloonText">
    <w:name w:val="Balloon Text"/>
    <w:basedOn w:val="Normal"/>
    <w:link w:val="BalloonTextChar"/>
    <w:uiPriority w:val="99"/>
    <w:semiHidden/>
    <w:unhideWhenUsed/>
    <w:rsid w:val="00365A1B"/>
    <w:rPr>
      <w:rFonts w:ascii="Tahoma" w:hAnsi="Tahoma" w:cs="Tahoma"/>
      <w:sz w:val="16"/>
      <w:szCs w:val="16"/>
    </w:rPr>
  </w:style>
  <w:style w:type="character" w:customStyle="1" w:styleId="BalloonTextChar">
    <w:name w:val="Balloon Text Char"/>
    <w:basedOn w:val="DefaultParagraphFont"/>
    <w:link w:val="BalloonText"/>
    <w:uiPriority w:val="99"/>
    <w:semiHidden/>
    <w:rsid w:val="00365A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riteMailPopUp('bpowell@solexcontracting.com');" TargetMode="External"/><Relationship Id="rId3" Type="http://schemas.openxmlformats.org/officeDocument/2006/relationships/webSettings" Target="webSettings.xml"/><Relationship Id="rId7" Type="http://schemas.openxmlformats.org/officeDocument/2006/relationships/hyperlink" Target="http://www.solexcontrac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2013-09-22T21:54:00Z</dcterms:created>
  <dcterms:modified xsi:type="dcterms:W3CDTF">2013-09-22T22:05:00Z</dcterms:modified>
</cp:coreProperties>
</file>