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040D5" w14:textId="7D3E65D3" w:rsidR="002B6A42" w:rsidRPr="00E546BB" w:rsidRDefault="00F767F5" w:rsidP="00FE0F27">
      <w:pPr>
        <w:ind w:left="1080" w:right="720"/>
        <w:jc w:val="center"/>
        <w:rPr>
          <w:rFonts w:ascii="Helvetica" w:hAnsi="Helvetica"/>
          <w:szCs w:val="24"/>
        </w:rPr>
      </w:pPr>
      <w:r w:rsidRPr="00E546BB">
        <w:rPr>
          <w:rFonts w:ascii="Helvetica" w:hAnsi="Helvetica"/>
          <w:b/>
          <w:sz w:val="32"/>
          <w:szCs w:val="32"/>
        </w:rPr>
        <w:t>Eight</w:t>
      </w:r>
      <w:r w:rsidRPr="00E546BB">
        <w:rPr>
          <w:rFonts w:ascii="Helvetica" w:hAnsi="Helvetica"/>
          <w:sz w:val="32"/>
          <w:szCs w:val="32"/>
        </w:rPr>
        <w:t xml:space="preserve"> </w:t>
      </w:r>
      <w:r w:rsidRPr="00E546BB">
        <w:rPr>
          <w:rFonts w:ascii="Helvetica" w:hAnsi="Helvetica"/>
          <w:b/>
          <w:sz w:val="32"/>
          <w:szCs w:val="32"/>
        </w:rPr>
        <w:t>w</w:t>
      </w:r>
      <w:r w:rsidR="00BA4B55" w:rsidRPr="00E546BB">
        <w:rPr>
          <w:rFonts w:ascii="Helvetica" w:hAnsi="Helvetica"/>
          <w:b/>
          <w:sz w:val="32"/>
          <w:szCs w:val="32"/>
        </w:rPr>
        <w:t xml:space="preserve">ays an insurance broker </w:t>
      </w:r>
      <w:r w:rsidR="00F211B4" w:rsidRPr="00E546BB">
        <w:rPr>
          <w:rFonts w:ascii="Helvetica" w:hAnsi="Helvetica"/>
          <w:b/>
          <w:sz w:val="32"/>
          <w:szCs w:val="32"/>
        </w:rPr>
        <w:t xml:space="preserve">can help trade contractors win </w:t>
      </w:r>
      <w:r w:rsidR="003220FD" w:rsidRPr="00E546BB">
        <w:rPr>
          <w:rFonts w:ascii="Helvetica" w:hAnsi="Helvetica"/>
          <w:b/>
          <w:sz w:val="32"/>
          <w:szCs w:val="32"/>
        </w:rPr>
        <w:t>business</w:t>
      </w:r>
    </w:p>
    <w:p w14:paraId="3068B90C" w14:textId="77777777" w:rsidR="00D45AEE" w:rsidRPr="00E546BB" w:rsidRDefault="00D45AEE" w:rsidP="00FE0F27">
      <w:pPr>
        <w:ind w:left="1080" w:right="720"/>
        <w:jc w:val="center"/>
        <w:rPr>
          <w:rFonts w:ascii="Helvetica" w:hAnsi="Helvetica"/>
          <w:szCs w:val="24"/>
        </w:rPr>
      </w:pPr>
    </w:p>
    <w:p w14:paraId="3C8FDE59" w14:textId="513DFDB4" w:rsidR="00D45AEE" w:rsidRPr="00E546BB" w:rsidRDefault="00D45AEE" w:rsidP="00FE0F27">
      <w:pPr>
        <w:ind w:left="1080" w:right="720"/>
        <w:jc w:val="center"/>
        <w:rPr>
          <w:rFonts w:ascii="Helvetica" w:hAnsi="Helvetica"/>
          <w:szCs w:val="24"/>
        </w:rPr>
      </w:pPr>
      <w:r w:rsidRPr="00E546BB">
        <w:rPr>
          <w:rFonts w:ascii="Helvetica" w:hAnsi="Helvetica"/>
          <w:szCs w:val="24"/>
        </w:rPr>
        <w:t>By</w:t>
      </w:r>
    </w:p>
    <w:p w14:paraId="7651BFC4" w14:textId="322BCDEC" w:rsidR="00D45AEE" w:rsidRPr="00E546BB" w:rsidRDefault="00D45AEE" w:rsidP="00FE0F27">
      <w:pPr>
        <w:ind w:left="1080" w:right="720"/>
        <w:jc w:val="center"/>
        <w:rPr>
          <w:rFonts w:ascii="Helvetica" w:hAnsi="Helvetica"/>
          <w:szCs w:val="24"/>
        </w:rPr>
      </w:pPr>
      <w:r w:rsidRPr="00E546BB">
        <w:rPr>
          <w:rFonts w:ascii="Helvetica" w:hAnsi="Helvetica"/>
          <w:szCs w:val="24"/>
        </w:rPr>
        <w:t>Joseph E. Rueter</w:t>
      </w:r>
    </w:p>
    <w:p w14:paraId="3693DD22" w14:textId="77777777" w:rsidR="00F211B4" w:rsidRPr="00E546BB" w:rsidRDefault="00F211B4" w:rsidP="00FE0F27">
      <w:pPr>
        <w:rPr>
          <w:rFonts w:ascii="Helvetica" w:hAnsi="Helvetica"/>
          <w:b/>
          <w:szCs w:val="24"/>
        </w:rPr>
      </w:pPr>
    </w:p>
    <w:p w14:paraId="61972C34" w14:textId="549344BD" w:rsidR="00F211B4" w:rsidRPr="00E546BB" w:rsidRDefault="002879AF" w:rsidP="00FE0F27">
      <w:pPr>
        <w:rPr>
          <w:rFonts w:ascii="Helvetica" w:hAnsi="Helvetica"/>
          <w:szCs w:val="24"/>
        </w:rPr>
      </w:pPr>
      <w:r w:rsidRPr="00E546BB">
        <w:rPr>
          <w:rFonts w:ascii="Helvetica" w:hAnsi="Helvetica"/>
          <w:szCs w:val="24"/>
        </w:rPr>
        <w:t>Complying with bidding requirements, c</w:t>
      </w:r>
      <w:r w:rsidR="009E5721" w:rsidRPr="00E546BB">
        <w:rPr>
          <w:rFonts w:ascii="Helvetica" w:hAnsi="Helvetica"/>
          <w:szCs w:val="24"/>
        </w:rPr>
        <w:t>ontract administration</w:t>
      </w:r>
      <w:r w:rsidRPr="00E546BB">
        <w:rPr>
          <w:rFonts w:ascii="Helvetica" w:hAnsi="Helvetica"/>
          <w:szCs w:val="24"/>
        </w:rPr>
        <w:t>, attention to detail, thoroughness, responsiveness</w:t>
      </w:r>
      <w:r w:rsidR="00CD3A2D" w:rsidRPr="00E546BB">
        <w:rPr>
          <w:rFonts w:ascii="Helvetica" w:hAnsi="Helvetica"/>
          <w:szCs w:val="24"/>
        </w:rPr>
        <w:t>, safety, budget</w:t>
      </w:r>
      <w:r w:rsidR="00EB54F0" w:rsidRPr="00E546BB">
        <w:rPr>
          <w:rFonts w:ascii="Helvetica" w:hAnsi="Helvetica"/>
          <w:szCs w:val="24"/>
        </w:rPr>
        <w:t>,</w:t>
      </w:r>
      <w:r w:rsidR="00CD3A2D" w:rsidRPr="00E546BB">
        <w:rPr>
          <w:rFonts w:ascii="Helvetica" w:hAnsi="Helvetica"/>
          <w:szCs w:val="24"/>
        </w:rPr>
        <w:t xml:space="preserve"> and timeliness</w:t>
      </w:r>
      <w:r w:rsidRPr="00E546BB">
        <w:rPr>
          <w:rFonts w:ascii="Helvetica" w:hAnsi="Helvetica"/>
          <w:szCs w:val="24"/>
        </w:rPr>
        <w:t xml:space="preserve"> are huge parts of a General Contractor’s </w:t>
      </w:r>
      <w:r w:rsidR="00CD3A2D" w:rsidRPr="00E546BB">
        <w:rPr>
          <w:rFonts w:ascii="Helvetica" w:hAnsi="Helvetica"/>
          <w:szCs w:val="24"/>
        </w:rPr>
        <w:t xml:space="preserve">(GC) </w:t>
      </w:r>
      <w:r w:rsidRPr="00E546BB">
        <w:rPr>
          <w:rFonts w:ascii="Helvetica" w:hAnsi="Helvetica"/>
          <w:szCs w:val="24"/>
        </w:rPr>
        <w:t xml:space="preserve">job. </w:t>
      </w:r>
      <w:r w:rsidR="00CD3A2D" w:rsidRPr="00E546BB">
        <w:rPr>
          <w:rFonts w:ascii="Helvetica" w:hAnsi="Helvetica"/>
          <w:szCs w:val="24"/>
        </w:rPr>
        <w:t xml:space="preserve">That’s why when evaluating </w:t>
      </w:r>
      <w:r w:rsidR="00BA4B55" w:rsidRPr="00E546BB">
        <w:rPr>
          <w:rFonts w:ascii="Helvetica" w:hAnsi="Helvetica"/>
          <w:szCs w:val="24"/>
        </w:rPr>
        <w:t xml:space="preserve">bids from subcontractors, GCs look at much more than the cost. In selecting the subcontractors, GCs consider quality of work, safety record, including Experience Modification Rate </w:t>
      </w:r>
      <w:r w:rsidR="00A05868" w:rsidRPr="00E546BB">
        <w:rPr>
          <w:rFonts w:ascii="Helvetica" w:hAnsi="Helvetica"/>
          <w:szCs w:val="24"/>
        </w:rPr>
        <w:t xml:space="preserve">(EMR) </w:t>
      </w:r>
      <w:r w:rsidR="00BA4B55" w:rsidRPr="00E546BB">
        <w:rPr>
          <w:rFonts w:ascii="Helvetica" w:hAnsi="Helvetica"/>
          <w:szCs w:val="24"/>
        </w:rPr>
        <w:t xml:space="preserve">and OSHA compliance, expertise, workforce training, time efficiency, </w:t>
      </w:r>
      <w:r w:rsidR="002B48EB" w:rsidRPr="00E546BB">
        <w:rPr>
          <w:rFonts w:ascii="Helvetica" w:hAnsi="Helvetica"/>
          <w:szCs w:val="24"/>
        </w:rPr>
        <w:t xml:space="preserve">contract management, </w:t>
      </w:r>
      <w:r w:rsidR="00BA4B55" w:rsidRPr="00E546BB">
        <w:rPr>
          <w:rFonts w:ascii="Helvetica" w:hAnsi="Helvetica"/>
          <w:szCs w:val="24"/>
        </w:rPr>
        <w:t>and reputation as well as the competitiveness of the bid.</w:t>
      </w:r>
    </w:p>
    <w:p w14:paraId="678B73BF" w14:textId="77777777" w:rsidR="003220FD" w:rsidRPr="00E546BB" w:rsidRDefault="003220FD" w:rsidP="00FE0F27">
      <w:pPr>
        <w:rPr>
          <w:rFonts w:ascii="Helvetica" w:hAnsi="Helvetica"/>
          <w:szCs w:val="24"/>
        </w:rPr>
      </w:pPr>
    </w:p>
    <w:p w14:paraId="7F87B256" w14:textId="73E306DE" w:rsidR="002B48EB" w:rsidRPr="00E546BB" w:rsidRDefault="002B48EB" w:rsidP="00FE0F27">
      <w:pPr>
        <w:rPr>
          <w:rFonts w:ascii="Helvetica" w:hAnsi="Helvetica"/>
          <w:szCs w:val="24"/>
        </w:rPr>
      </w:pPr>
      <w:r w:rsidRPr="00E546BB">
        <w:rPr>
          <w:rFonts w:ascii="Helvetica" w:hAnsi="Helvetica"/>
          <w:szCs w:val="24"/>
        </w:rPr>
        <w:t>While subcontractors can confidently present their expertise, experience, and quality of work, it is often in the areas of safe</w:t>
      </w:r>
      <w:r w:rsidR="00F767F5" w:rsidRPr="00E546BB">
        <w:rPr>
          <w:rFonts w:ascii="Helvetica" w:hAnsi="Helvetica"/>
          <w:szCs w:val="24"/>
        </w:rPr>
        <w:t>ty, experience modification rating</w:t>
      </w:r>
      <w:r w:rsidRPr="00E546BB">
        <w:rPr>
          <w:rFonts w:ascii="Helvetica" w:hAnsi="Helvetica"/>
          <w:szCs w:val="24"/>
        </w:rPr>
        <w:t xml:space="preserve">, OSHA compliance, and contract management that they lack expertise. Insurance brokers can provide </w:t>
      </w:r>
      <w:r w:rsidR="00DB1603" w:rsidRPr="00E546BB">
        <w:rPr>
          <w:rFonts w:ascii="Helvetica" w:hAnsi="Helvetica"/>
          <w:szCs w:val="24"/>
        </w:rPr>
        <w:t>subcontractors with valuable advice on how to strategically position themsel</w:t>
      </w:r>
      <w:r w:rsidR="00F767F5" w:rsidRPr="00E546BB">
        <w:rPr>
          <w:rFonts w:ascii="Helvetica" w:hAnsi="Helvetica"/>
          <w:szCs w:val="24"/>
        </w:rPr>
        <w:t>ves in these areas. Here are eight</w:t>
      </w:r>
      <w:r w:rsidR="00DB1603" w:rsidRPr="00E546BB">
        <w:rPr>
          <w:rFonts w:ascii="Helvetica" w:hAnsi="Helvetica"/>
          <w:szCs w:val="24"/>
        </w:rPr>
        <w:t xml:space="preserve"> ways:</w:t>
      </w:r>
    </w:p>
    <w:p w14:paraId="027C06C8" w14:textId="77777777" w:rsidR="003220FD" w:rsidRPr="00E546BB" w:rsidRDefault="003220FD" w:rsidP="00FE0F27">
      <w:pPr>
        <w:rPr>
          <w:rFonts w:ascii="Helvetica" w:hAnsi="Helvetica"/>
          <w:szCs w:val="24"/>
        </w:rPr>
      </w:pPr>
    </w:p>
    <w:p w14:paraId="4C078888" w14:textId="69B94D66" w:rsidR="00A46592" w:rsidRDefault="00A46592" w:rsidP="00A46592">
      <w:pPr>
        <w:rPr>
          <w:rFonts w:ascii="Helvetica" w:hAnsi="Helvetica" w:cs="Times New Roman"/>
          <w:szCs w:val="24"/>
        </w:rPr>
      </w:pPr>
      <w:r>
        <w:rPr>
          <w:rFonts w:ascii="Helvetica" w:hAnsi="Helvetica"/>
          <w:b/>
          <w:szCs w:val="24"/>
        </w:rPr>
        <w:t>1.</w:t>
      </w:r>
      <w:r w:rsidR="00302734" w:rsidRPr="00A46592">
        <w:rPr>
          <w:rFonts w:ascii="Helvetica" w:hAnsi="Helvetica"/>
          <w:b/>
          <w:szCs w:val="24"/>
        </w:rPr>
        <w:t>Reduce</w:t>
      </w:r>
      <w:r w:rsidR="00A05868" w:rsidRPr="00A46592">
        <w:rPr>
          <w:rFonts w:ascii="Helvetica" w:hAnsi="Helvetica"/>
          <w:b/>
          <w:szCs w:val="24"/>
        </w:rPr>
        <w:t xml:space="preserve"> the EMR</w:t>
      </w:r>
      <w:r w:rsidR="003220FD" w:rsidRPr="00A46592">
        <w:rPr>
          <w:rFonts w:ascii="Helvetica" w:hAnsi="Helvetica"/>
          <w:b/>
          <w:szCs w:val="24"/>
        </w:rPr>
        <w:t xml:space="preserve">. </w:t>
      </w:r>
      <w:r w:rsidR="00A05868" w:rsidRPr="00A46592">
        <w:rPr>
          <w:rFonts w:ascii="Helvetica" w:hAnsi="Helvetica"/>
          <w:szCs w:val="24"/>
        </w:rPr>
        <w:t>The EMR</w:t>
      </w:r>
      <w:r w:rsidR="00994D0A" w:rsidRPr="00A46592">
        <w:rPr>
          <w:rFonts w:ascii="Helvetica" w:hAnsi="Helvetica"/>
          <w:szCs w:val="24"/>
        </w:rPr>
        <w:t>, Experience Modification Rate,</w:t>
      </w:r>
      <w:r w:rsidR="00A05868" w:rsidRPr="00A46592">
        <w:rPr>
          <w:rFonts w:ascii="Helvetica" w:hAnsi="Helvetica"/>
          <w:szCs w:val="24"/>
        </w:rPr>
        <w:t xml:space="preserve"> has become a safety indicator of contracting risk, not only for public sector </w:t>
      </w:r>
      <w:r w:rsidR="00EB61C5" w:rsidRPr="00A46592">
        <w:rPr>
          <w:rFonts w:ascii="Helvetica" w:hAnsi="Helvetica"/>
          <w:szCs w:val="24"/>
        </w:rPr>
        <w:t xml:space="preserve">jobs but </w:t>
      </w:r>
      <w:r w:rsidR="00692B44" w:rsidRPr="00A46592">
        <w:rPr>
          <w:rFonts w:ascii="Helvetica" w:hAnsi="Helvetica"/>
          <w:szCs w:val="24"/>
        </w:rPr>
        <w:t>also for private owners and GCs.</w:t>
      </w:r>
      <w:r w:rsidR="00EB61C5" w:rsidRPr="00A46592">
        <w:rPr>
          <w:rFonts w:ascii="Helvetica" w:hAnsi="Helvetica"/>
          <w:szCs w:val="24"/>
        </w:rPr>
        <w:t xml:space="preserve"> </w:t>
      </w:r>
      <w:r w:rsidR="00994D0A" w:rsidRPr="00A46592">
        <w:rPr>
          <w:rFonts w:ascii="Helvetica" w:hAnsi="Helvetica" w:cs="Times"/>
          <w:szCs w:val="24"/>
        </w:rPr>
        <w:t xml:space="preserve">An EMR that </w:t>
      </w:r>
      <w:r w:rsidR="00254F96" w:rsidRPr="00A46592">
        <w:rPr>
          <w:rFonts w:ascii="Helvetica" w:hAnsi="Helvetica" w:cs="Times"/>
          <w:szCs w:val="24"/>
        </w:rPr>
        <w:t>exceeds 1.0 means lost work opportunities</w:t>
      </w:r>
      <w:r w:rsidR="00994D0A" w:rsidRPr="00A46592">
        <w:rPr>
          <w:rFonts w:ascii="Helvetica" w:hAnsi="Helvetica" w:cs="Times"/>
          <w:szCs w:val="24"/>
        </w:rPr>
        <w:t>. T</w:t>
      </w:r>
      <w:r w:rsidR="00EB61C5" w:rsidRPr="00A46592">
        <w:rPr>
          <w:rFonts w:ascii="Helvetica" w:hAnsi="Helvetica" w:cs="Times New Roman"/>
          <w:szCs w:val="24"/>
        </w:rPr>
        <w:t>op GC’s</w:t>
      </w:r>
      <w:r w:rsidR="00F767F5" w:rsidRPr="00A46592">
        <w:rPr>
          <w:rFonts w:ascii="Helvetica" w:hAnsi="Helvetica" w:cs="Times New Roman"/>
          <w:szCs w:val="24"/>
        </w:rPr>
        <w:t>,</w:t>
      </w:r>
      <w:r w:rsidR="00EB61C5" w:rsidRPr="00A46592">
        <w:rPr>
          <w:rFonts w:ascii="Helvetica" w:hAnsi="Helvetica" w:cs="Times New Roman"/>
          <w:szCs w:val="24"/>
        </w:rPr>
        <w:t xml:space="preserve"> pa</w:t>
      </w:r>
      <w:r w:rsidR="00C82159" w:rsidRPr="00A46592">
        <w:rPr>
          <w:rFonts w:ascii="Helvetica" w:hAnsi="Helvetica" w:cs="Times New Roman"/>
          <w:szCs w:val="24"/>
        </w:rPr>
        <w:t>rticularly the most profitable p</w:t>
      </w:r>
      <w:r w:rsidR="00EB61C5" w:rsidRPr="00A46592">
        <w:rPr>
          <w:rFonts w:ascii="Helvetica" w:hAnsi="Helvetica" w:cs="Times New Roman"/>
          <w:szCs w:val="24"/>
        </w:rPr>
        <w:t xml:space="preserve">harmaceutical industry work, expect subcontractors to maintain a credit </w:t>
      </w:r>
      <w:r w:rsidR="00BA6E60" w:rsidRPr="00A46592">
        <w:rPr>
          <w:rFonts w:ascii="Helvetica" w:hAnsi="Helvetica" w:cs="Times New Roman"/>
          <w:szCs w:val="24"/>
        </w:rPr>
        <w:t>EMR</w:t>
      </w:r>
      <w:r w:rsidRPr="00A46592">
        <w:rPr>
          <w:rFonts w:ascii="Helvetica" w:hAnsi="Helvetica" w:cs="Times New Roman"/>
          <w:szCs w:val="24"/>
        </w:rPr>
        <w:t xml:space="preserve"> to qualify for work.</w:t>
      </w:r>
    </w:p>
    <w:p w14:paraId="04DB20D8" w14:textId="77777777" w:rsidR="00A46592" w:rsidRPr="00A46592" w:rsidRDefault="00A46592" w:rsidP="00A46592">
      <w:pPr>
        <w:rPr>
          <w:rFonts w:ascii="Helvetica" w:hAnsi="Helvetica" w:cs="Times New Roman"/>
          <w:szCs w:val="24"/>
        </w:rPr>
      </w:pPr>
      <w:bookmarkStart w:id="0" w:name="_GoBack"/>
      <w:bookmarkEnd w:id="0"/>
    </w:p>
    <w:p w14:paraId="093EEF3B" w14:textId="580DA33E" w:rsidR="003220FD" w:rsidRPr="00A46592" w:rsidRDefault="00F767F5" w:rsidP="00A46592">
      <w:pPr>
        <w:rPr>
          <w:rFonts w:ascii="Helvetica" w:hAnsi="Helvetica" w:cs="Times New Roman"/>
          <w:szCs w:val="24"/>
        </w:rPr>
      </w:pPr>
      <w:r w:rsidRPr="00A46592">
        <w:rPr>
          <w:rFonts w:ascii="Helvetica" w:hAnsi="Helvetica" w:cs="Times New Roman"/>
          <w:szCs w:val="24"/>
        </w:rPr>
        <w:t>Capable</w:t>
      </w:r>
      <w:r w:rsidR="00807B96" w:rsidRPr="00A46592">
        <w:rPr>
          <w:rFonts w:ascii="Helvetica" w:hAnsi="Helvetica" w:cs="Times New Roman"/>
          <w:szCs w:val="24"/>
        </w:rPr>
        <w:t xml:space="preserve"> insurance broker</w:t>
      </w:r>
      <w:r w:rsidRPr="00A46592">
        <w:rPr>
          <w:rFonts w:ascii="Helvetica" w:hAnsi="Helvetica" w:cs="Times New Roman"/>
          <w:szCs w:val="24"/>
        </w:rPr>
        <w:t>s</w:t>
      </w:r>
      <w:r w:rsidR="00807B96" w:rsidRPr="00A46592">
        <w:rPr>
          <w:rFonts w:ascii="Helvetica" w:hAnsi="Helvetica" w:cs="Times New Roman"/>
          <w:szCs w:val="24"/>
        </w:rPr>
        <w:t xml:space="preserve"> will review existing claims and loss reserves, job classification codes, and the data provided to the rating agency to be sure the EMR is correct. </w:t>
      </w:r>
      <w:r w:rsidR="00E65150" w:rsidRPr="00A46592">
        <w:rPr>
          <w:rFonts w:ascii="Helvetica" w:hAnsi="Helvetica" w:cs="Times New Roman"/>
          <w:szCs w:val="24"/>
        </w:rPr>
        <w:t>Then they work with the subcontractor to reduce the cost of claims</w:t>
      </w:r>
      <w:r w:rsidR="0032498F" w:rsidRPr="00A46592">
        <w:rPr>
          <w:rFonts w:ascii="Helvetica" w:hAnsi="Helvetica" w:cs="Times New Roman"/>
          <w:szCs w:val="24"/>
        </w:rPr>
        <w:t>, properly investigate accidents,</w:t>
      </w:r>
      <w:r w:rsidR="00E65150" w:rsidRPr="00A46592">
        <w:rPr>
          <w:rFonts w:ascii="Helvetica" w:hAnsi="Helvetica" w:cs="Times New Roman"/>
          <w:szCs w:val="24"/>
        </w:rPr>
        <w:t xml:space="preserve"> and successfully execute a comprehensive safety plan. </w:t>
      </w:r>
    </w:p>
    <w:p w14:paraId="6B1CDD47" w14:textId="77777777" w:rsidR="003220FD" w:rsidRPr="00E546BB" w:rsidRDefault="003220FD" w:rsidP="00FE0F27">
      <w:pPr>
        <w:rPr>
          <w:rFonts w:ascii="Helvetica" w:hAnsi="Helvetica"/>
          <w:b/>
          <w:szCs w:val="24"/>
        </w:rPr>
      </w:pPr>
    </w:p>
    <w:p w14:paraId="48697222" w14:textId="4D078853" w:rsidR="00D66EDE" w:rsidRPr="00E546BB" w:rsidRDefault="003220FD" w:rsidP="00FE0F27">
      <w:pPr>
        <w:rPr>
          <w:rFonts w:ascii="Helvetica" w:hAnsi="Helvetica" w:cs="Times New Roman"/>
          <w:color w:val="18376A"/>
          <w:szCs w:val="24"/>
        </w:rPr>
      </w:pPr>
      <w:r w:rsidRPr="00E546BB">
        <w:rPr>
          <w:rFonts w:ascii="Helvetica" w:hAnsi="Helvetica" w:cs="Times New Roman"/>
          <w:b/>
          <w:szCs w:val="24"/>
        </w:rPr>
        <w:t xml:space="preserve">2. </w:t>
      </w:r>
      <w:r w:rsidR="00302734" w:rsidRPr="00E546BB">
        <w:rPr>
          <w:rFonts w:ascii="Helvetica" w:hAnsi="Helvetica" w:cs="Times New Roman"/>
          <w:b/>
          <w:szCs w:val="24"/>
        </w:rPr>
        <w:t>Implement a return-to-work program</w:t>
      </w:r>
      <w:r w:rsidR="00D57A07" w:rsidRPr="00E546BB">
        <w:rPr>
          <w:rFonts w:ascii="Helvetica" w:hAnsi="Helvetica" w:cs="Times New Roman"/>
          <w:szCs w:val="24"/>
        </w:rPr>
        <w:t xml:space="preserve"> (RTW)</w:t>
      </w:r>
      <w:r w:rsidRPr="00E546BB">
        <w:rPr>
          <w:rFonts w:ascii="Helvetica" w:hAnsi="Helvetica"/>
        </w:rPr>
        <w:t xml:space="preserve">. </w:t>
      </w:r>
      <w:r w:rsidR="00D66EDE" w:rsidRPr="00E546BB">
        <w:rPr>
          <w:rFonts w:ascii="Helvetica" w:hAnsi="Helvetica"/>
        </w:rPr>
        <w:t>The longer an employee is out with an injury, the higher the cost, adversely affecting claim reserves and the EMR</w:t>
      </w:r>
      <w:r w:rsidR="00F767F5" w:rsidRPr="00E546BB">
        <w:rPr>
          <w:rFonts w:ascii="Helvetica" w:hAnsi="Helvetica"/>
        </w:rPr>
        <w:t>,</w:t>
      </w:r>
      <w:r w:rsidR="00D66EDE" w:rsidRPr="00E546BB">
        <w:rPr>
          <w:rFonts w:ascii="Helvetica" w:hAnsi="Helvetica"/>
        </w:rPr>
        <w:t xml:space="preserve"> as well as increasing the likelihood of litigation. RTW programs provide a means for employees to transition back into their full duty jobs with responsibilities and tasks modified for short periods of t</w:t>
      </w:r>
      <w:r w:rsidR="00F767F5" w:rsidRPr="00E546BB">
        <w:rPr>
          <w:rFonts w:ascii="Helvetica" w:hAnsi="Helvetica"/>
        </w:rPr>
        <w:t>ime. K</w:t>
      </w:r>
      <w:r w:rsidR="00D66EDE" w:rsidRPr="00E546BB">
        <w:rPr>
          <w:rFonts w:ascii="Helvetica" w:hAnsi="Helvetica"/>
        </w:rPr>
        <w:t>nowledgeable broker</w:t>
      </w:r>
      <w:r w:rsidR="00F767F5" w:rsidRPr="00E546BB">
        <w:rPr>
          <w:rFonts w:ascii="Helvetica" w:hAnsi="Helvetica"/>
        </w:rPr>
        <w:t>s</w:t>
      </w:r>
      <w:r w:rsidR="00D66EDE" w:rsidRPr="00E546BB">
        <w:rPr>
          <w:rFonts w:ascii="Helvetica" w:hAnsi="Helvetica"/>
        </w:rPr>
        <w:t xml:space="preserve"> can help set up modified assignments, use evidence-based guidelines to establish realistic time frames, and help communicate the program to employees. Such programs send an important message to GC’s, as well as all employees, </w:t>
      </w:r>
      <w:r w:rsidR="003B70D3" w:rsidRPr="00E546BB">
        <w:rPr>
          <w:rFonts w:ascii="Helvetica" w:hAnsi="Helvetica"/>
        </w:rPr>
        <w:t>that the subcontractor values t</w:t>
      </w:r>
      <w:r w:rsidR="00846B18" w:rsidRPr="00E546BB">
        <w:rPr>
          <w:rFonts w:ascii="Helvetica" w:hAnsi="Helvetica"/>
        </w:rPr>
        <w:t xml:space="preserve">heir workforce and </w:t>
      </w:r>
      <w:r w:rsidR="00ED6891" w:rsidRPr="00E546BB">
        <w:rPr>
          <w:rFonts w:ascii="Helvetica" w:hAnsi="Helvetica"/>
        </w:rPr>
        <w:t>that safety is a priority.</w:t>
      </w:r>
    </w:p>
    <w:p w14:paraId="4E4AF703" w14:textId="77777777" w:rsidR="003220FD" w:rsidRPr="00E546BB" w:rsidRDefault="003220FD" w:rsidP="00FE0F27">
      <w:pPr>
        <w:rPr>
          <w:rFonts w:ascii="Helvetica" w:hAnsi="Helvetica" w:cs="Times New Roman"/>
          <w:szCs w:val="24"/>
        </w:rPr>
      </w:pPr>
    </w:p>
    <w:p w14:paraId="709AA596" w14:textId="1142FBDE" w:rsidR="00846B18" w:rsidRPr="00E546BB" w:rsidRDefault="003220FD" w:rsidP="00FE0F27">
      <w:pPr>
        <w:rPr>
          <w:rFonts w:ascii="Helvetica" w:hAnsi="Helvetica" w:cs="Times New Roman"/>
          <w:b/>
          <w:color w:val="18376A"/>
          <w:szCs w:val="24"/>
        </w:rPr>
      </w:pPr>
      <w:r w:rsidRPr="00E546BB">
        <w:rPr>
          <w:rFonts w:ascii="Helvetica" w:hAnsi="Helvetica" w:cs="Times New Roman"/>
          <w:b/>
          <w:szCs w:val="24"/>
        </w:rPr>
        <w:lastRenderedPageBreak/>
        <w:t xml:space="preserve">3. </w:t>
      </w:r>
      <w:r w:rsidR="00846B18" w:rsidRPr="00E546BB">
        <w:rPr>
          <w:rFonts w:ascii="Helvetica" w:hAnsi="Helvetica" w:cs="Times New Roman"/>
          <w:b/>
          <w:szCs w:val="24"/>
        </w:rPr>
        <w:t>Establish early claims reporting</w:t>
      </w:r>
      <w:r w:rsidRPr="00E546BB">
        <w:rPr>
          <w:rFonts w:ascii="Helvetica" w:hAnsi="Helvetica" w:cs="Times New Roman"/>
          <w:b/>
          <w:color w:val="18376A"/>
          <w:szCs w:val="24"/>
        </w:rPr>
        <w:t xml:space="preserve">. </w:t>
      </w:r>
      <w:r w:rsidR="00ED6891" w:rsidRPr="00E546BB">
        <w:rPr>
          <w:rFonts w:ascii="Helvetica" w:hAnsi="Helvetica" w:cs="Times New Roman"/>
          <w:szCs w:val="24"/>
        </w:rPr>
        <w:t>Competent brokers know</w:t>
      </w:r>
      <w:r w:rsidR="00FE3F75" w:rsidRPr="00E546BB">
        <w:rPr>
          <w:rFonts w:ascii="Helvetica" w:hAnsi="Helvetica" w:cs="Times New Roman"/>
          <w:color w:val="18376A"/>
          <w:szCs w:val="24"/>
        </w:rPr>
        <w:t xml:space="preserve"> </w:t>
      </w:r>
      <w:r w:rsidR="00EB54F0" w:rsidRPr="00E546BB">
        <w:rPr>
          <w:rFonts w:ascii="Helvetica" w:hAnsi="Helvetica" w:cs="Times New Roman"/>
          <w:szCs w:val="24"/>
        </w:rPr>
        <w:t>the adage</w:t>
      </w:r>
      <w:r w:rsidR="00FE3F75" w:rsidRPr="00E546BB">
        <w:rPr>
          <w:rFonts w:ascii="Helvetica" w:hAnsi="Helvetica" w:cs="Times New Roman"/>
          <w:szCs w:val="24"/>
        </w:rPr>
        <w:t xml:space="preserve"> “t</w:t>
      </w:r>
      <w:r w:rsidR="00B75D04" w:rsidRPr="00E546BB">
        <w:rPr>
          <w:rFonts w:ascii="Helvetica" w:hAnsi="Helvetica" w:cs="Times New Roman"/>
          <w:szCs w:val="24"/>
        </w:rPr>
        <w:t>ime is money</w:t>
      </w:r>
      <w:r w:rsidR="00FE3F75" w:rsidRPr="00E546BB">
        <w:rPr>
          <w:rFonts w:ascii="Helvetica" w:hAnsi="Helvetica" w:cs="Times New Roman"/>
          <w:szCs w:val="24"/>
        </w:rPr>
        <w:t xml:space="preserve">” applies to workers’ compensation, as documented in </w:t>
      </w:r>
      <w:r w:rsidR="00FE3F75" w:rsidRPr="00E546BB">
        <w:rPr>
          <w:rFonts w:ascii="Helvetica" w:hAnsi="Helvetica" w:cs="Arial"/>
          <w:szCs w:val="24"/>
        </w:rPr>
        <w:t>a</w:t>
      </w:r>
      <w:r w:rsidR="00B75D04" w:rsidRPr="00E546BB">
        <w:rPr>
          <w:rFonts w:ascii="Helvetica" w:hAnsi="Helvetica" w:cs="Arial"/>
          <w:szCs w:val="24"/>
        </w:rPr>
        <w:t xml:space="preserve"> well-known study by The Hartford</w:t>
      </w:r>
      <w:r w:rsidR="00FE3F75" w:rsidRPr="00E546BB">
        <w:rPr>
          <w:rFonts w:ascii="Helvetica" w:hAnsi="Helvetica" w:cs="Arial"/>
          <w:szCs w:val="24"/>
        </w:rPr>
        <w:t>.</w:t>
      </w:r>
      <w:r w:rsidR="00B75D04" w:rsidRPr="00E546BB">
        <w:rPr>
          <w:rFonts w:ascii="Helvetica" w:hAnsi="Helvetica" w:cs="Arial"/>
          <w:szCs w:val="24"/>
        </w:rPr>
        <w:t xml:space="preserve"> A week’s delay in reporting an injury can increase claim cost by 10%; claims filed a month or more after an injury cost 48% more to settle than those reported in the first week.</w:t>
      </w:r>
      <w:r w:rsidR="00FE3F75" w:rsidRPr="00E546BB">
        <w:rPr>
          <w:rFonts w:ascii="Helvetica" w:hAnsi="Helvetica" w:cs="Times New Roman"/>
          <w:szCs w:val="24"/>
        </w:rPr>
        <w:t xml:space="preserve"> </w:t>
      </w:r>
      <w:r w:rsidR="00846B18" w:rsidRPr="00E546BB">
        <w:rPr>
          <w:rFonts w:ascii="Helvetica" w:hAnsi="Helvetica" w:cs="Helvetica"/>
          <w:szCs w:val="24"/>
        </w:rPr>
        <w:t>Late claim reporting leads to delays in appropriate medical treatment, which can impact the cost of medical care, recovery time, wage replacement and return- to-work opportunities</w:t>
      </w:r>
      <w:r w:rsidR="00846B18" w:rsidRPr="00E546BB">
        <w:rPr>
          <w:rFonts w:ascii="Helvetica" w:hAnsi="Helvetica" w:cs="Helvetica"/>
        </w:rPr>
        <w:t>.</w:t>
      </w:r>
    </w:p>
    <w:p w14:paraId="18234DF3" w14:textId="77777777" w:rsidR="003220FD" w:rsidRPr="00E546BB" w:rsidRDefault="003220FD" w:rsidP="00FE0F27">
      <w:pPr>
        <w:rPr>
          <w:rFonts w:ascii="Helvetica" w:hAnsi="Helvetica" w:cs="Times New Roman"/>
          <w:szCs w:val="24"/>
        </w:rPr>
      </w:pPr>
    </w:p>
    <w:p w14:paraId="5085E1F8" w14:textId="60A9A3B2" w:rsidR="00302734" w:rsidRPr="00E546BB" w:rsidRDefault="003220FD" w:rsidP="00FE0F27">
      <w:pPr>
        <w:rPr>
          <w:rFonts w:ascii="Helvetica" w:hAnsi="Helvetica" w:cs="Arial"/>
          <w:color w:val="262626"/>
          <w:szCs w:val="24"/>
        </w:rPr>
      </w:pPr>
      <w:r w:rsidRPr="00E546BB">
        <w:rPr>
          <w:rFonts w:ascii="Helvetica" w:hAnsi="Helvetica" w:cs="Times New Roman"/>
          <w:b/>
          <w:szCs w:val="24"/>
        </w:rPr>
        <w:t xml:space="preserve">4. </w:t>
      </w:r>
      <w:r w:rsidR="003334C7" w:rsidRPr="00E546BB">
        <w:rPr>
          <w:rFonts w:ascii="Helvetica" w:hAnsi="Helvetica" w:cs="Times New Roman"/>
          <w:b/>
          <w:szCs w:val="24"/>
        </w:rPr>
        <w:t>Monitor</w:t>
      </w:r>
      <w:r w:rsidRPr="00E546BB">
        <w:rPr>
          <w:rFonts w:ascii="Helvetica" w:hAnsi="Helvetica" w:cs="Times New Roman"/>
          <w:b/>
          <w:szCs w:val="24"/>
        </w:rPr>
        <w:t xml:space="preserve"> OSHA standards</w:t>
      </w:r>
      <w:r w:rsidRPr="00E546BB">
        <w:rPr>
          <w:rFonts w:ascii="Helvetica" w:hAnsi="Helvetica" w:cs="Times New Roman"/>
          <w:b/>
          <w:color w:val="18376A"/>
          <w:szCs w:val="24"/>
        </w:rPr>
        <w:t xml:space="preserve">. </w:t>
      </w:r>
      <w:r w:rsidR="00351383" w:rsidRPr="00E546BB">
        <w:rPr>
          <w:rFonts w:ascii="Helvetica" w:hAnsi="Helvetica" w:cs="Times New Roman"/>
          <w:szCs w:val="24"/>
        </w:rPr>
        <w:t xml:space="preserve">Staying on top of OSHA requirements </w:t>
      </w:r>
      <w:r w:rsidR="003334C7" w:rsidRPr="00E546BB">
        <w:rPr>
          <w:rFonts w:ascii="Helvetica" w:hAnsi="Helvetica" w:cs="Times New Roman"/>
          <w:szCs w:val="24"/>
        </w:rPr>
        <w:t xml:space="preserve">is </w:t>
      </w:r>
      <w:r w:rsidR="00351383" w:rsidRPr="00E546BB">
        <w:rPr>
          <w:rFonts w:ascii="Helvetica" w:hAnsi="Helvetica" w:cs="Times New Roman"/>
          <w:szCs w:val="24"/>
        </w:rPr>
        <w:t xml:space="preserve">a daunting task and the prospects </w:t>
      </w:r>
      <w:r w:rsidR="00834CA5" w:rsidRPr="00E546BB">
        <w:rPr>
          <w:rFonts w:ascii="Helvetica" w:hAnsi="Helvetica" w:cs="Times New Roman"/>
          <w:szCs w:val="24"/>
        </w:rPr>
        <w:t>of an OSHA inspection strike</w:t>
      </w:r>
      <w:r w:rsidR="003334C7" w:rsidRPr="00E546BB">
        <w:rPr>
          <w:rFonts w:ascii="Helvetica" w:hAnsi="Helvetica" w:cs="Times New Roman"/>
          <w:szCs w:val="24"/>
        </w:rPr>
        <w:t>s fear in the heart of a</w:t>
      </w:r>
      <w:r w:rsidR="00834CA5" w:rsidRPr="00E546BB">
        <w:rPr>
          <w:rFonts w:ascii="Helvetica" w:hAnsi="Helvetica" w:cs="Times New Roman"/>
          <w:szCs w:val="24"/>
        </w:rPr>
        <w:t xml:space="preserve"> subcontractor. </w:t>
      </w:r>
      <w:r w:rsidR="001D453C" w:rsidRPr="001D453C">
        <w:rPr>
          <w:rFonts w:ascii="Helvetica" w:hAnsi="Helvetica" w:cs="Times New Roman"/>
          <w:szCs w:val="24"/>
        </w:rPr>
        <w:t>In FY2014, the cost of t</w:t>
      </w:r>
      <w:r w:rsidR="001D453C">
        <w:rPr>
          <w:rFonts w:ascii="Helvetica" w:hAnsi="Helvetica" w:cs="Times New Roman"/>
          <w:szCs w:val="24"/>
        </w:rPr>
        <w:t xml:space="preserve">he average OSHA fine increased </w:t>
      </w:r>
      <w:r w:rsidR="001D453C" w:rsidRPr="001D453C">
        <w:rPr>
          <w:rFonts w:ascii="Helvetica" w:hAnsi="Helvetica" w:cs="Times New Roman"/>
          <w:szCs w:val="24"/>
        </w:rPr>
        <w:t xml:space="preserve">and </w:t>
      </w:r>
      <w:r w:rsidR="001D453C" w:rsidRPr="001D453C">
        <w:rPr>
          <w:rFonts w:ascii="Helvetica" w:hAnsi="Helvetica" w:cs="Times"/>
          <w:szCs w:val="24"/>
        </w:rPr>
        <w:t>there were almost 25%</w:t>
      </w:r>
      <w:r w:rsidR="001D453C">
        <w:rPr>
          <w:rFonts w:ascii="Helvetica" w:hAnsi="Helvetica" w:cs="Times"/>
          <w:szCs w:val="24"/>
        </w:rPr>
        <w:t xml:space="preserve"> </w:t>
      </w:r>
      <w:r w:rsidR="001D453C" w:rsidRPr="001D453C">
        <w:rPr>
          <w:rFonts w:ascii="Helvetica" w:hAnsi="Helvetica" w:cs="Times"/>
          <w:szCs w:val="24"/>
        </w:rPr>
        <w:t xml:space="preserve">more companies placed in the Severe Violator Enforcement Program. At the same time, </w:t>
      </w:r>
      <w:r w:rsidR="001D453C" w:rsidRPr="001D453C">
        <w:rPr>
          <w:rFonts w:ascii="Helvetica" w:hAnsi="Helvetica" w:cs="Arial"/>
          <w:szCs w:val="24"/>
        </w:rPr>
        <w:t>safety and health inspections involving temporary workers increased 322%.</w:t>
      </w:r>
      <w:r w:rsidR="001D453C" w:rsidRPr="00EB54F0">
        <w:rPr>
          <w:rFonts w:cs="Arial"/>
          <w:szCs w:val="24"/>
        </w:rPr>
        <w:t xml:space="preserve"> </w:t>
      </w:r>
      <w:r w:rsidR="00834CA5" w:rsidRPr="00E546BB">
        <w:rPr>
          <w:rFonts w:ascii="Helvetica" w:hAnsi="Helvetica" w:cs="Arial"/>
          <w:color w:val="262626"/>
          <w:szCs w:val="24"/>
        </w:rPr>
        <w:t>All of this means subcontractors can benefit from professional guidance in staying OSHA compliant and properly preparing for the possibilities of an inspection.</w:t>
      </w:r>
    </w:p>
    <w:p w14:paraId="01BC67F6" w14:textId="77777777" w:rsidR="003220FD" w:rsidRPr="00E546BB" w:rsidRDefault="003220FD" w:rsidP="00FE0F27">
      <w:pPr>
        <w:rPr>
          <w:rFonts w:ascii="Helvetica" w:hAnsi="Helvetica" w:cs="Times New Roman"/>
          <w:b/>
          <w:color w:val="18376A"/>
          <w:szCs w:val="24"/>
        </w:rPr>
      </w:pPr>
    </w:p>
    <w:p w14:paraId="2ECE7DB2" w14:textId="043C9F11" w:rsidR="003B4038" w:rsidRPr="00E546BB" w:rsidRDefault="003220FD" w:rsidP="00FE0F27">
      <w:pPr>
        <w:rPr>
          <w:rFonts w:ascii="Helvetica" w:hAnsi="Helvetica" w:cs="Times New Roman"/>
          <w:szCs w:val="24"/>
        </w:rPr>
      </w:pPr>
      <w:r w:rsidRPr="00E546BB">
        <w:rPr>
          <w:rFonts w:ascii="Helvetica" w:hAnsi="Helvetica" w:cs="Times New Roman"/>
          <w:b/>
          <w:szCs w:val="24"/>
        </w:rPr>
        <w:t xml:space="preserve">5. </w:t>
      </w:r>
      <w:r w:rsidR="003B4038" w:rsidRPr="00E546BB">
        <w:rPr>
          <w:rFonts w:ascii="Helvetica" w:hAnsi="Helvetica" w:cs="Times New Roman"/>
          <w:b/>
          <w:szCs w:val="24"/>
        </w:rPr>
        <w:t>Strengthen hiring practices</w:t>
      </w:r>
      <w:r w:rsidRPr="00E546BB">
        <w:rPr>
          <w:rFonts w:ascii="Helvetica" w:hAnsi="Helvetica" w:cs="Times New Roman"/>
          <w:b/>
          <w:color w:val="18376A"/>
          <w:szCs w:val="24"/>
        </w:rPr>
        <w:t xml:space="preserve">. </w:t>
      </w:r>
      <w:r w:rsidR="00855EA6" w:rsidRPr="00E546BB">
        <w:rPr>
          <w:rFonts w:ascii="Helvetica" w:hAnsi="Helvetica" w:cs="Times New Roman"/>
          <w:szCs w:val="24"/>
        </w:rPr>
        <w:t xml:space="preserve">The shortage of skilled labor in the </w:t>
      </w:r>
      <w:r w:rsidR="003B4038" w:rsidRPr="00E546BB">
        <w:rPr>
          <w:rFonts w:ascii="Helvetica" w:hAnsi="Helvetica" w:cs="Times New Roman"/>
          <w:szCs w:val="24"/>
        </w:rPr>
        <w:t>construction industry is a real concern; how</w:t>
      </w:r>
      <w:r w:rsidR="00855EA6" w:rsidRPr="00E546BB">
        <w:rPr>
          <w:rFonts w:ascii="Helvetica" w:hAnsi="Helvetica" w:cs="Times New Roman"/>
          <w:szCs w:val="24"/>
        </w:rPr>
        <w:t>e</w:t>
      </w:r>
      <w:r w:rsidR="003B4038" w:rsidRPr="00E546BB">
        <w:rPr>
          <w:rFonts w:ascii="Helvetica" w:hAnsi="Helvetica" w:cs="Times New Roman"/>
          <w:szCs w:val="24"/>
        </w:rPr>
        <w:t xml:space="preserve">ver, it is </w:t>
      </w:r>
      <w:r w:rsidR="00EB54F0" w:rsidRPr="00E546BB">
        <w:rPr>
          <w:rFonts w:ascii="Helvetica" w:hAnsi="Helvetica" w:cs="Times New Roman"/>
          <w:szCs w:val="24"/>
        </w:rPr>
        <w:t>not an excuse for side-</w:t>
      </w:r>
      <w:r w:rsidR="00855EA6" w:rsidRPr="00E546BB">
        <w:rPr>
          <w:rFonts w:ascii="Helvetica" w:hAnsi="Helvetica" w:cs="Times New Roman"/>
          <w:szCs w:val="24"/>
        </w:rPr>
        <w:t>stepping the best practices in hiring and retaining competent employees. A well-crafted hiring practice, including pre-employment physicals and appropriate drug testing, is the best way to ensure that you are not hiring your next workers’ compensation claim or OSHA violation.</w:t>
      </w:r>
    </w:p>
    <w:p w14:paraId="33ED0AD4" w14:textId="77777777" w:rsidR="003220FD" w:rsidRPr="00E546BB" w:rsidRDefault="003220FD" w:rsidP="00FE0F27">
      <w:pPr>
        <w:rPr>
          <w:rFonts w:ascii="Helvetica" w:hAnsi="Helvetica" w:cs="Times New Roman"/>
          <w:b/>
          <w:color w:val="18376A"/>
          <w:szCs w:val="24"/>
        </w:rPr>
      </w:pPr>
    </w:p>
    <w:p w14:paraId="362A131C" w14:textId="06C18303" w:rsidR="00834CA5" w:rsidRPr="00E546BB" w:rsidRDefault="003220FD" w:rsidP="00FE0F27">
      <w:pPr>
        <w:rPr>
          <w:rFonts w:ascii="Helvetica" w:hAnsi="Helvetica" w:cs="Times New Roman"/>
          <w:szCs w:val="24"/>
        </w:rPr>
      </w:pPr>
      <w:r w:rsidRPr="00E546BB">
        <w:rPr>
          <w:rFonts w:ascii="Helvetica" w:hAnsi="Helvetica" w:cs="Times New Roman"/>
          <w:b/>
          <w:szCs w:val="24"/>
        </w:rPr>
        <w:t>6. Assure no premium surprises.</w:t>
      </w:r>
      <w:r w:rsidRPr="00E546BB">
        <w:rPr>
          <w:rFonts w:ascii="Helvetica" w:hAnsi="Helvetica" w:cs="Times New Roman"/>
          <w:szCs w:val="24"/>
        </w:rPr>
        <w:t xml:space="preserve"> </w:t>
      </w:r>
      <w:r w:rsidR="0032498F" w:rsidRPr="00E546BB">
        <w:rPr>
          <w:rFonts w:ascii="Helvetica" w:hAnsi="Helvetica" w:cs="Times New Roman"/>
          <w:szCs w:val="24"/>
        </w:rPr>
        <w:t xml:space="preserve">Since </w:t>
      </w:r>
      <w:r w:rsidR="003334C7" w:rsidRPr="00E546BB">
        <w:rPr>
          <w:rFonts w:ascii="Helvetica" w:hAnsi="Helvetica" w:cs="Times New Roman"/>
          <w:szCs w:val="24"/>
        </w:rPr>
        <w:t xml:space="preserve">payroll can fluctuate significantly with work activity and workers’ compensation audits are only done once a year, it’s important to have a system in place to assure adequate premium deposits, so there are no major surprises at audit </w:t>
      </w:r>
      <w:r w:rsidR="00ED6891" w:rsidRPr="00E546BB">
        <w:rPr>
          <w:rFonts w:ascii="Helvetica" w:hAnsi="Helvetica" w:cs="Times New Roman"/>
          <w:szCs w:val="24"/>
        </w:rPr>
        <w:t xml:space="preserve">time. </w:t>
      </w:r>
      <w:r w:rsidR="00322BE9" w:rsidRPr="00E546BB">
        <w:rPr>
          <w:rFonts w:ascii="Helvetica" w:hAnsi="Helvetica" w:cs="Times New Roman"/>
          <w:szCs w:val="24"/>
        </w:rPr>
        <w:t>Responsible brokers offer</w:t>
      </w:r>
      <w:r w:rsidR="003334C7" w:rsidRPr="00E546BB">
        <w:rPr>
          <w:rFonts w:ascii="Helvetica" w:hAnsi="Helvetica" w:cs="Times New Roman"/>
          <w:szCs w:val="24"/>
        </w:rPr>
        <w:t> “pay as you go” payroll reporting</w:t>
      </w:r>
      <w:r w:rsidR="00322BE9" w:rsidRPr="00E546BB">
        <w:rPr>
          <w:rFonts w:ascii="Helvetica" w:hAnsi="Helvetica" w:cs="Times New Roman"/>
          <w:szCs w:val="24"/>
        </w:rPr>
        <w:t>, which bundles workers’ compensation and general liability premiums with each payroll</w:t>
      </w:r>
      <w:r w:rsidR="003334C7" w:rsidRPr="00E546BB">
        <w:rPr>
          <w:rFonts w:ascii="Helvetica" w:hAnsi="Helvetica" w:cs="Times New Roman"/>
          <w:szCs w:val="24"/>
        </w:rPr>
        <w:t xml:space="preserve"> or periodically check payroll activity to assure adequate deposit premiums</w:t>
      </w:r>
      <w:r w:rsidR="00322BE9" w:rsidRPr="00E546BB">
        <w:rPr>
          <w:rFonts w:ascii="Helvetica" w:hAnsi="Helvetica" w:cs="Times New Roman"/>
          <w:szCs w:val="24"/>
        </w:rPr>
        <w:t>.</w:t>
      </w:r>
    </w:p>
    <w:p w14:paraId="1E8D7CB6" w14:textId="77777777" w:rsidR="003220FD" w:rsidRPr="00E546BB" w:rsidRDefault="003220FD" w:rsidP="00FE0F27">
      <w:pPr>
        <w:rPr>
          <w:rFonts w:ascii="Helvetica" w:hAnsi="Helvetica" w:cs="Times New Roman"/>
          <w:szCs w:val="24"/>
        </w:rPr>
      </w:pPr>
    </w:p>
    <w:p w14:paraId="5CD1628A" w14:textId="77777777" w:rsidR="00EB54F0" w:rsidRPr="00E546BB" w:rsidRDefault="003220FD" w:rsidP="00FE0F27">
      <w:pPr>
        <w:rPr>
          <w:rFonts w:ascii="Helvetica" w:hAnsi="Helvetica" w:cs="Times New Roman"/>
          <w:szCs w:val="24"/>
        </w:rPr>
      </w:pPr>
      <w:r w:rsidRPr="00E546BB">
        <w:rPr>
          <w:rFonts w:ascii="Helvetica" w:hAnsi="Helvetica" w:cs="Times New Roman"/>
          <w:b/>
          <w:szCs w:val="24"/>
        </w:rPr>
        <w:t>7. Assist in reviewing contracts.</w:t>
      </w:r>
      <w:r w:rsidRPr="00E546BB">
        <w:rPr>
          <w:rFonts w:ascii="Helvetica" w:hAnsi="Helvetica" w:cs="Times New Roman"/>
          <w:szCs w:val="24"/>
        </w:rPr>
        <w:t xml:space="preserve"> </w:t>
      </w:r>
      <w:r w:rsidR="00ED6891" w:rsidRPr="00E546BB">
        <w:rPr>
          <w:rFonts w:ascii="Helvetica" w:hAnsi="Helvetica" w:cs="Times New Roman"/>
          <w:szCs w:val="24"/>
        </w:rPr>
        <w:t>While</w:t>
      </w:r>
      <w:r w:rsidR="002B30B7" w:rsidRPr="00E546BB">
        <w:rPr>
          <w:rFonts w:ascii="Helvetica" w:hAnsi="Helvetica" w:cs="Times New Roman"/>
          <w:szCs w:val="24"/>
        </w:rPr>
        <w:t xml:space="preserve"> winning the job is the ultimate goal, it’s vitally important to understand fully the terms of the contract and your legal and insurance obligations, </w:t>
      </w:r>
      <w:r w:rsidR="002B30B7" w:rsidRPr="00E546BB">
        <w:rPr>
          <w:rFonts w:ascii="Helvetica" w:hAnsi="Helvetica" w:cs="Times New Roman"/>
          <w:i/>
          <w:szCs w:val="24"/>
        </w:rPr>
        <w:t>before signing the contract.</w:t>
      </w:r>
    </w:p>
    <w:p w14:paraId="044C9D95" w14:textId="77777777" w:rsidR="00EB54F0" w:rsidRPr="00E546BB" w:rsidRDefault="00EB54F0" w:rsidP="00FE0F27">
      <w:pPr>
        <w:rPr>
          <w:rFonts w:ascii="Helvetica" w:hAnsi="Helvetica" w:cs="Times New Roman"/>
          <w:szCs w:val="24"/>
        </w:rPr>
      </w:pPr>
    </w:p>
    <w:p w14:paraId="485A1F13" w14:textId="67BE22DE" w:rsidR="0032498F" w:rsidRPr="00E546BB" w:rsidRDefault="00552B58" w:rsidP="00FE0F27">
      <w:pPr>
        <w:rPr>
          <w:rFonts w:ascii="Helvetica" w:hAnsi="Helvetica" w:cs="Times New Roman"/>
          <w:szCs w:val="24"/>
        </w:rPr>
      </w:pPr>
      <w:r w:rsidRPr="00E546BB">
        <w:rPr>
          <w:rFonts w:ascii="Helvetica" w:hAnsi="Helvetica" w:cs="Times New Roman"/>
          <w:szCs w:val="24"/>
        </w:rPr>
        <w:t>I</w:t>
      </w:r>
      <w:r w:rsidR="00ED6891" w:rsidRPr="00E546BB">
        <w:rPr>
          <w:rFonts w:ascii="Helvetica" w:hAnsi="Helvetica" w:cs="Times New Roman"/>
          <w:szCs w:val="24"/>
        </w:rPr>
        <w:t>nsurance and legal language</w:t>
      </w:r>
      <w:r w:rsidRPr="00E546BB">
        <w:rPr>
          <w:rFonts w:ascii="Helvetica" w:hAnsi="Helvetica" w:cs="Times New Roman"/>
          <w:szCs w:val="24"/>
        </w:rPr>
        <w:t xml:space="preserve"> can make one’s eyes glaze over; therefore, it’s critical to have a lawyer and insurance broker review the documents, advise you on the issues related to it, make recommendations to provide you maximum protection and</w:t>
      </w:r>
      <w:r w:rsidRPr="00E546BB">
        <w:rPr>
          <w:rFonts w:ascii="Helvetica" w:hAnsi="Helvetica" w:cs="Arial"/>
          <w:color w:val="262626"/>
          <w:szCs w:val="24"/>
        </w:rPr>
        <w:t xml:space="preserve"> help assure compliance</w:t>
      </w:r>
      <w:r w:rsidRPr="00E546BB">
        <w:rPr>
          <w:rFonts w:ascii="Helvetica" w:hAnsi="Helvetica" w:cs="Arial"/>
          <w:color w:val="262626"/>
          <w:sz w:val="26"/>
          <w:szCs w:val="26"/>
        </w:rPr>
        <w:t>.</w:t>
      </w:r>
      <w:r w:rsidR="0067673A" w:rsidRPr="00E546BB">
        <w:rPr>
          <w:rFonts w:ascii="Helvetica" w:hAnsi="Helvetica" w:cs="Times New Roman"/>
          <w:szCs w:val="24"/>
        </w:rPr>
        <w:t xml:space="preserve"> Insurance brokers can also provide sample subcontract agreements and Hold Harmless agreements that are in your favor</w:t>
      </w:r>
      <w:r w:rsidR="0067673A" w:rsidRPr="00E546BB">
        <w:rPr>
          <w:rFonts w:ascii="Helvetica" w:hAnsi="Helvetica" w:cs="Times New Roman"/>
          <w:color w:val="18376A"/>
          <w:szCs w:val="24"/>
        </w:rPr>
        <w:t>.</w:t>
      </w:r>
    </w:p>
    <w:p w14:paraId="7A4C4417" w14:textId="77777777" w:rsidR="00AD06F1" w:rsidRPr="00E546BB" w:rsidRDefault="00AD06F1" w:rsidP="00FE0F27">
      <w:pPr>
        <w:rPr>
          <w:rFonts w:ascii="Helvetica" w:hAnsi="Helvetica" w:cs="Times New Roman"/>
          <w:szCs w:val="24"/>
        </w:rPr>
      </w:pPr>
    </w:p>
    <w:p w14:paraId="67D4AC70" w14:textId="4D8A1A73" w:rsidR="00855EA6" w:rsidRPr="00E546BB" w:rsidRDefault="003220FD" w:rsidP="00FE0F27">
      <w:pPr>
        <w:rPr>
          <w:rFonts w:ascii="Helvetica" w:hAnsi="Helvetica" w:cs="Times New Roman"/>
          <w:szCs w:val="24"/>
        </w:rPr>
      </w:pPr>
      <w:r w:rsidRPr="00E546BB">
        <w:rPr>
          <w:rFonts w:ascii="Helvetica" w:hAnsi="Helvetica" w:cs="Times New Roman"/>
          <w:b/>
          <w:szCs w:val="24"/>
        </w:rPr>
        <w:t xml:space="preserve">8. </w:t>
      </w:r>
      <w:r w:rsidR="00C16F29" w:rsidRPr="00E546BB">
        <w:rPr>
          <w:rFonts w:ascii="Helvetica" w:hAnsi="Helvetica" w:cs="Times New Roman"/>
          <w:b/>
          <w:szCs w:val="24"/>
        </w:rPr>
        <w:t>Provide t</w:t>
      </w:r>
      <w:r w:rsidR="003B4038" w:rsidRPr="00E546BB">
        <w:rPr>
          <w:rFonts w:ascii="Helvetica" w:hAnsi="Helvetica" w:cs="Times New Roman"/>
          <w:b/>
          <w:szCs w:val="24"/>
        </w:rPr>
        <w:t>ailored insurance coverage</w:t>
      </w:r>
      <w:r w:rsidRPr="00E546BB">
        <w:rPr>
          <w:rFonts w:ascii="Helvetica" w:hAnsi="Helvetica" w:cs="Times New Roman"/>
          <w:b/>
          <w:szCs w:val="24"/>
        </w:rPr>
        <w:t>.</w:t>
      </w:r>
      <w:r w:rsidRPr="00E546BB">
        <w:rPr>
          <w:rFonts w:ascii="Helvetica" w:hAnsi="Helvetica" w:cs="Times New Roman"/>
          <w:szCs w:val="24"/>
        </w:rPr>
        <w:t xml:space="preserve"> </w:t>
      </w:r>
      <w:r w:rsidR="00C16F29" w:rsidRPr="00E546BB">
        <w:rPr>
          <w:rFonts w:ascii="Helvetica" w:hAnsi="Helvetica" w:cs="Times New Roman"/>
          <w:szCs w:val="24"/>
        </w:rPr>
        <w:t>Subcontractors should expect brokers to take the time to u</w:t>
      </w:r>
      <w:r w:rsidR="00F767F5" w:rsidRPr="00E546BB">
        <w:rPr>
          <w:rFonts w:ascii="Helvetica" w:hAnsi="Helvetica" w:cs="Times New Roman"/>
          <w:szCs w:val="24"/>
        </w:rPr>
        <w:t>nderstand their risk and provide</w:t>
      </w:r>
      <w:r w:rsidR="00685242" w:rsidRPr="00E546BB">
        <w:rPr>
          <w:rFonts w:ascii="Helvetica" w:hAnsi="Helvetica" w:cs="Times New Roman"/>
          <w:szCs w:val="24"/>
        </w:rPr>
        <w:t xml:space="preserve"> detailed coverage proposals,</w:t>
      </w:r>
      <w:r w:rsidR="00C16F29" w:rsidRPr="00E546BB">
        <w:rPr>
          <w:rFonts w:ascii="Helvetica" w:hAnsi="Helvetica" w:cs="Times New Roman"/>
          <w:szCs w:val="24"/>
        </w:rPr>
        <w:t xml:space="preserve"> including </w:t>
      </w:r>
      <w:r w:rsidR="00685242" w:rsidRPr="00E546BB">
        <w:rPr>
          <w:rFonts w:ascii="Helvetica" w:hAnsi="Helvetica" w:cs="Times New Roman"/>
          <w:szCs w:val="24"/>
        </w:rPr>
        <w:t xml:space="preserve">alternate quotes for </w:t>
      </w:r>
      <w:r w:rsidR="003B4038" w:rsidRPr="00E546BB">
        <w:rPr>
          <w:rFonts w:ascii="Helvetica" w:hAnsi="Helvetica" w:cs="Times New Roman"/>
          <w:szCs w:val="24"/>
        </w:rPr>
        <w:t>Contractors Professional liability and “your work coverage” and/or construction errors and omissions</w:t>
      </w:r>
      <w:r w:rsidR="00C16F29" w:rsidRPr="00E546BB">
        <w:rPr>
          <w:rFonts w:ascii="Helvetica" w:hAnsi="Helvetica" w:cs="Times New Roman"/>
          <w:szCs w:val="24"/>
        </w:rPr>
        <w:t>. Brokers shoul</w:t>
      </w:r>
      <w:r w:rsidR="00F767F5" w:rsidRPr="00E546BB">
        <w:rPr>
          <w:rFonts w:ascii="Helvetica" w:hAnsi="Helvetica" w:cs="Times New Roman"/>
          <w:szCs w:val="24"/>
        </w:rPr>
        <w:t>d demonstrate they understand</w:t>
      </w:r>
      <w:r w:rsidR="00C16F29" w:rsidRPr="00E546BB">
        <w:rPr>
          <w:rFonts w:ascii="Helvetica" w:hAnsi="Helvetica" w:cs="Times New Roman"/>
          <w:szCs w:val="24"/>
        </w:rPr>
        <w:t xml:space="preserve"> the GC’s requirements for bonds and certificates of insurance, can issue certificates quickly, and have expertise in </w:t>
      </w:r>
      <w:r w:rsidR="00685242" w:rsidRPr="00E546BB">
        <w:rPr>
          <w:rFonts w:ascii="Helvetica" w:hAnsi="Helvetica" w:cs="Times New Roman"/>
          <w:szCs w:val="24"/>
        </w:rPr>
        <w:t>Owner Controlled Insurance Programs.</w:t>
      </w:r>
    </w:p>
    <w:p w14:paraId="5A7DE62C" w14:textId="2FB3F418" w:rsidR="00BA4B55" w:rsidRPr="00E546BB" w:rsidRDefault="00BA4B55" w:rsidP="00FE0F27">
      <w:pPr>
        <w:rPr>
          <w:rFonts w:ascii="Helvetica" w:hAnsi="Helvetica"/>
        </w:rPr>
      </w:pPr>
    </w:p>
    <w:p w14:paraId="55879406" w14:textId="04799D71" w:rsidR="00D45AEE" w:rsidRPr="00E546BB" w:rsidRDefault="00D45AEE" w:rsidP="00FE0F27">
      <w:pPr>
        <w:rPr>
          <w:rFonts w:ascii="Helvetica" w:hAnsi="Helvetica"/>
          <w:sz w:val="22"/>
          <w:szCs w:val="22"/>
        </w:rPr>
      </w:pPr>
      <w:r w:rsidRPr="00E546BB">
        <w:rPr>
          <w:rFonts w:ascii="Helvetica" w:hAnsi="Helvetica"/>
          <w:sz w:val="22"/>
          <w:szCs w:val="22"/>
        </w:rPr>
        <w:t>Joseph E. Rueter</w:t>
      </w:r>
      <w:r w:rsidR="00E546BB" w:rsidRPr="00E546BB">
        <w:rPr>
          <w:rFonts w:ascii="Helvetica" w:hAnsi="Helvetica"/>
          <w:sz w:val="22"/>
          <w:szCs w:val="22"/>
        </w:rPr>
        <w:t>, CIC, CPIA, CRIS</w:t>
      </w:r>
      <w:r w:rsidRPr="00E546BB">
        <w:rPr>
          <w:rFonts w:ascii="Helvetica" w:hAnsi="Helvetica"/>
          <w:sz w:val="22"/>
          <w:szCs w:val="22"/>
        </w:rPr>
        <w:t xml:space="preserve"> is President of Rueter Insurance</w:t>
      </w:r>
      <w:r w:rsidR="00E546BB" w:rsidRPr="00E546BB">
        <w:rPr>
          <w:rFonts w:ascii="Helvetica" w:hAnsi="Helvetica"/>
          <w:sz w:val="22"/>
          <w:szCs w:val="22"/>
        </w:rPr>
        <w:t xml:space="preserve"> Agency, Inc. of Philadelphia. A Te</w:t>
      </w:r>
      <w:r w:rsidR="00B8301C">
        <w:rPr>
          <w:rFonts w:ascii="Helvetica" w:hAnsi="Helvetica"/>
          <w:sz w:val="22"/>
          <w:szCs w:val="22"/>
        </w:rPr>
        <w:t>mple University graduate, he has</w:t>
      </w:r>
      <w:r w:rsidR="00E546BB" w:rsidRPr="00E546BB">
        <w:rPr>
          <w:rFonts w:ascii="Helvetica" w:hAnsi="Helvetica"/>
          <w:sz w:val="22"/>
          <w:szCs w:val="22"/>
        </w:rPr>
        <w:t xml:space="preserve"> risk management expertise and </w:t>
      </w:r>
      <w:r w:rsidRPr="00E546BB">
        <w:rPr>
          <w:rFonts w:ascii="Helvetica" w:hAnsi="Helvetica"/>
          <w:sz w:val="22"/>
          <w:szCs w:val="22"/>
        </w:rPr>
        <w:t>specializes in construction, food wholesaling, restaurants</w:t>
      </w:r>
      <w:r w:rsidR="00E546BB" w:rsidRPr="00E546BB">
        <w:rPr>
          <w:rFonts w:ascii="Helvetica" w:hAnsi="Helvetica"/>
          <w:sz w:val="22"/>
          <w:szCs w:val="22"/>
        </w:rPr>
        <w:t>, nonprofits</w:t>
      </w:r>
      <w:r w:rsidRPr="00E546BB">
        <w:rPr>
          <w:rFonts w:ascii="Helvetica" w:hAnsi="Helvetica"/>
          <w:sz w:val="22"/>
          <w:szCs w:val="22"/>
        </w:rPr>
        <w:t xml:space="preserve">, and transportation. He can be contacted at </w:t>
      </w:r>
      <w:hyperlink r:id="rId8" w:history="1">
        <w:r w:rsidRPr="00E546BB">
          <w:rPr>
            <w:rStyle w:val="Hyperlink"/>
            <w:rFonts w:ascii="Helvetica" w:hAnsi="Helvetica"/>
            <w:color w:val="auto"/>
            <w:sz w:val="22"/>
            <w:szCs w:val="22"/>
            <w:u w:val="none"/>
          </w:rPr>
          <w:t>joerueter@rueterinsurance.com</w:t>
        </w:r>
      </w:hyperlink>
      <w:r w:rsidRPr="00E546BB">
        <w:rPr>
          <w:rFonts w:ascii="Helvetica" w:hAnsi="Helvetica"/>
          <w:sz w:val="22"/>
          <w:szCs w:val="22"/>
        </w:rPr>
        <w:t>, 215-637-8223 and rueterinsurance.com</w:t>
      </w:r>
      <w:r w:rsidR="00E546BB" w:rsidRPr="00E546BB">
        <w:rPr>
          <w:rFonts w:ascii="Helvetica" w:hAnsi="Helvetica"/>
          <w:sz w:val="22"/>
          <w:szCs w:val="22"/>
        </w:rPr>
        <w:t>.</w:t>
      </w:r>
    </w:p>
    <w:sectPr w:rsidR="00D45AEE" w:rsidRPr="00E546BB" w:rsidSect="00DC325B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22237" w14:textId="77777777" w:rsidR="00994D0A" w:rsidRDefault="00994D0A" w:rsidP="003220FD">
      <w:r>
        <w:separator/>
      </w:r>
    </w:p>
  </w:endnote>
  <w:endnote w:type="continuationSeparator" w:id="0">
    <w:p w14:paraId="659A37AB" w14:textId="77777777" w:rsidR="00994D0A" w:rsidRDefault="00994D0A" w:rsidP="0032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DFFC8" w14:textId="77777777" w:rsidR="00994D0A" w:rsidRDefault="00994D0A" w:rsidP="003220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BBD743" w14:textId="77777777" w:rsidR="00994D0A" w:rsidRDefault="00994D0A" w:rsidP="003220F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BA91F" w14:textId="77777777" w:rsidR="00994D0A" w:rsidRDefault="00994D0A" w:rsidP="003220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659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6C2D1F" w14:textId="77777777" w:rsidR="00994D0A" w:rsidRDefault="00994D0A" w:rsidP="003220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43AB2" w14:textId="77777777" w:rsidR="00994D0A" w:rsidRDefault="00994D0A" w:rsidP="003220FD">
      <w:r>
        <w:separator/>
      </w:r>
    </w:p>
  </w:footnote>
  <w:footnote w:type="continuationSeparator" w:id="0">
    <w:p w14:paraId="5B473E1A" w14:textId="77777777" w:rsidR="00994D0A" w:rsidRDefault="00994D0A" w:rsidP="00322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36E7"/>
    <w:multiLevelType w:val="hybridMultilevel"/>
    <w:tmpl w:val="1D9E8C82"/>
    <w:lvl w:ilvl="0" w:tplc="BB0AFDE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16827"/>
    <w:multiLevelType w:val="hybridMultilevel"/>
    <w:tmpl w:val="568C8DC0"/>
    <w:lvl w:ilvl="0" w:tplc="52E8F27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330AD"/>
    <w:multiLevelType w:val="hybridMultilevel"/>
    <w:tmpl w:val="4DD8B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C228D"/>
    <w:multiLevelType w:val="hybridMultilevel"/>
    <w:tmpl w:val="D07CAAB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36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B4"/>
    <w:rsid w:val="001D453C"/>
    <w:rsid w:val="00254F96"/>
    <w:rsid w:val="002879AF"/>
    <w:rsid w:val="002B30B7"/>
    <w:rsid w:val="002B48EB"/>
    <w:rsid w:val="002B6A42"/>
    <w:rsid w:val="00302734"/>
    <w:rsid w:val="003220FD"/>
    <w:rsid w:val="00322BE9"/>
    <w:rsid w:val="0032498F"/>
    <w:rsid w:val="003334C7"/>
    <w:rsid w:val="00351383"/>
    <w:rsid w:val="0039439D"/>
    <w:rsid w:val="003B4038"/>
    <w:rsid w:val="003B70D3"/>
    <w:rsid w:val="00453B3C"/>
    <w:rsid w:val="00552B58"/>
    <w:rsid w:val="0067673A"/>
    <w:rsid w:val="00685242"/>
    <w:rsid w:val="00692B44"/>
    <w:rsid w:val="007F0BC3"/>
    <w:rsid w:val="00807B96"/>
    <w:rsid w:val="00834CA5"/>
    <w:rsid w:val="00846B18"/>
    <w:rsid w:val="00855EA6"/>
    <w:rsid w:val="00994D0A"/>
    <w:rsid w:val="009E5721"/>
    <w:rsid w:val="00A05868"/>
    <w:rsid w:val="00A46592"/>
    <w:rsid w:val="00AD06F1"/>
    <w:rsid w:val="00B75D04"/>
    <w:rsid w:val="00B8301C"/>
    <w:rsid w:val="00BA4B55"/>
    <w:rsid w:val="00BA6E60"/>
    <w:rsid w:val="00C16F29"/>
    <w:rsid w:val="00C82159"/>
    <w:rsid w:val="00CD3A2D"/>
    <w:rsid w:val="00D45AEE"/>
    <w:rsid w:val="00D57A07"/>
    <w:rsid w:val="00D66EDE"/>
    <w:rsid w:val="00DB1603"/>
    <w:rsid w:val="00DC325B"/>
    <w:rsid w:val="00E546BB"/>
    <w:rsid w:val="00E65150"/>
    <w:rsid w:val="00EB54F0"/>
    <w:rsid w:val="00EB61C5"/>
    <w:rsid w:val="00ED6891"/>
    <w:rsid w:val="00F211B4"/>
    <w:rsid w:val="00F767F5"/>
    <w:rsid w:val="00FE0F27"/>
    <w:rsid w:val="00FE3F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0535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6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2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0FD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3220FD"/>
  </w:style>
  <w:style w:type="character" w:styleId="Hyperlink">
    <w:name w:val="Hyperlink"/>
    <w:basedOn w:val="DefaultParagraphFont"/>
    <w:uiPriority w:val="99"/>
    <w:unhideWhenUsed/>
    <w:rsid w:val="00D45A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6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2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0FD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3220FD"/>
  </w:style>
  <w:style w:type="character" w:styleId="Hyperlink">
    <w:name w:val="Hyperlink"/>
    <w:basedOn w:val="DefaultParagraphFont"/>
    <w:uiPriority w:val="99"/>
    <w:unhideWhenUsed/>
    <w:rsid w:val="00D45A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oerueter@rueterinsurance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888</Words>
  <Characters>5065</Characters>
  <Application>Microsoft Macintosh Word</Application>
  <DocSecurity>0</DocSecurity>
  <Lines>42</Lines>
  <Paragraphs>11</Paragraphs>
  <ScaleCrop>false</ScaleCrop>
  <Company>Graham Communications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Weafer</dc:creator>
  <cp:keywords/>
  <dc:description/>
  <cp:lastModifiedBy>John Graham</cp:lastModifiedBy>
  <cp:revision>3</cp:revision>
  <dcterms:created xsi:type="dcterms:W3CDTF">2015-02-04T14:43:00Z</dcterms:created>
  <dcterms:modified xsi:type="dcterms:W3CDTF">2015-02-04T21:01:00Z</dcterms:modified>
</cp:coreProperties>
</file>