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FD31C6" w14:textId="77777777" w:rsidR="0084653B" w:rsidRDefault="0084653B" w:rsidP="0084653B">
      <w:pPr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 xml:space="preserve">TESTIMONIAL:  </w:t>
      </w:r>
    </w:p>
    <w:p w14:paraId="3E6B5A7D" w14:textId="77777777" w:rsidR="0084653B" w:rsidRDefault="0084653B" w:rsidP="0084653B">
      <w:pPr>
        <w:rPr>
          <w:b/>
          <w:bCs/>
          <w:color w:val="000000"/>
          <w:u w:val="single"/>
        </w:rPr>
      </w:pPr>
    </w:p>
    <w:p w14:paraId="377B33EB" w14:textId="77777777" w:rsidR="0084653B" w:rsidRDefault="0084653B" w:rsidP="0084653B">
      <w:pPr>
        <w:rPr>
          <w:color w:val="000000"/>
        </w:rPr>
      </w:pPr>
      <w:r>
        <w:rPr>
          <w:color w:val="000000"/>
        </w:rPr>
        <w:t xml:space="preserve">I can’t even begin to express the gratitude and appreciation I have for Dan Russ and his Company E2O Energy.  Dan is not only a consummate </w:t>
      </w:r>
      <w:proofErr w:type="gramStart"/>
      <w:r>
        <w:rPr>
          <w:color w:val="000000"/>
        </w:rPr>
        <w:t>professional</w:t>
      </w:r>
      <w:proofErr w:type="gramEnd"/>
      <w:r>
        <w:rPr>
          <w:color w:val="000000"/>
        </w:rPr>
        <w:t xml:space="preserve"> but he is a delight to work with.  I was skeptical at </w:t>
      </w:r>
      <w:proofErr w:type="gramStart"/>
      <w:r>
        <w:rPr>
          <w:color w:val="000000"/>
        </w:rPr>
        <w:t>first</w:t>
      </w:r>
      <w:proofErr w:type="gramEnd"/>
      <w:r>
        <w:rPr>
          <w:color w:val="000000"/>
        </w:rPr>
        <w:t xml:space="preserve"> but I am a true believer in Dan’s work.  The outcome we have received on each of our projects could have never been realized without Dan’s knowledge and experience.  He has proven himself </w:t>
      </w:r>
      <w:proofErr w:type="gramStart"/>
      <w:r>
        <w:rPr>
          <w:color w:val="000000"/>
        </w:rPr>
        <w:t>over and over again</w:t>
      </w:r>
      <w:proofErr w:type="gramEnd"/>
      <w:r>
        <w:rPr>
          <w:color w:val="000000"/>
        </w:rPr>
        <w:t xml:space="preserve"> to us.  Not many engineers with Dan’s talents </w:t>
      </w:r>
      <w:proofErr w:type="gramStart"/>
      <w:r>
        <w:rPr>
          <w:color w:val="000000"/>
        </w:rPr>
        <w:t>have the ability to</w:t>
      </w:r>
      <w:proofErr w:type="gramEnd"/>
      <w:r>
        <w:rPr>
          <w:color w:val="000000"/>
        </w:rPr>
        <w:t xml:space="preserve"> follow through and perform at an accountable level.  He is thorough and concise and in today’s world. Those two characteristics never really go hand in hand in today’s business world.  I couldn’t be </w:t>
      </w:r>
      <w:proofErr w:type="gramStart"/>
      <w:r>
        <w:rPr>
          <w:color w:val="000000"/>
        </w:rPr>
        <w:t>more sure</w:t>
      </w:r>
      <w:proofErr w:type="gramEnd"/>
      <w:r>
        <w:rPr>
          <w:color w:val="000000"/>
        </w:rPr>
        <w:t xml:space="preserve"> of Dan’s abilities and I recommend him and E2O Energy to any property owner or developer in the real estate world.</w:t>
      </w:r>
    </w:p>
    <w:p w14:paraId="0C83954B" w14:textId="77777777" w:rsidR="0084653B" w:rsidRDefault="0084653B" w:rsidP="0084653B">
      <w:pPr>
        <w:rPr>
          <w:color w:val="00000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94"/>
      </w:tblGrid>
      <w:tr w:rsidR="0084653B" w14:paraId="2216CB8A" w14:textId="77777777" w:rsidTr="0084653B">
        <w:tc>
          <w:tcPr>
            <w:tcW w:w="0" w:type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2F030656" w14:textId="77777777" w:rsidR="0084653B" w:rsidRDefault="0084653B">
            <w:pPr>
              <w:spacing w:line="252" w:lineRule="auto"/>
              <w:rPr>
                <w:rFonts w:ascii="Arial" w:hAnsi="Arial" w:cs="Arial"/>
                <w:color w:val="216EE3"/>
                <w:sz w:val="30"/>
                <w:szCs w:val="30"/>
              </w:rPr>
            </w:pPr>
            <w:r>
              <w:rPr>
                <w:rFonts w:ascii="Arial" w:hAnsi="Arial" w:cs="Arial"/>
                <w:color w:val="002060"/>
                <w:sz w:val="28"/>
                <w:szCs w:val="28"/>
              </w:rPr>
              <w:t xml:space="preserve">tony </w:t>
            </w:r>
            <w:proofErr w:type="spellStart"/>
            <w:r>
              <w:rPr>
                <w:rFonts w:ascii="Arial" w:hAnsi="Arial" w:cs="Arial"/>
                <w:color w:val="002060"/>
                <w:sz w:val="28"/>
                <w:szCs w:val="28"/>
              </w:rPr>
              <w:t>ardizzone</w:t>
            </w:r>
            <w:proofErr w:type="spellEnd"/>
            <w:r>
              <w:rPr>
                <w:rFonts w:ascii="Arial" w:hAnsi="Arial" w:cs="Arial"/>
                <w:color w:val="808080"/>
                <w:sz w:val="30"/>
                <w:szCs w:val="30"/>
              </w:rPr>
              <w:t>/</w:t>
            </w:r>
            <w:r>
              <w:rPr>
                <w:rFonts w:ascii="Arial" w:hAnsi="Arial" w:cs="Arial"/>
                <w:color w:val="666667"/>
                <w:sz w:val="18"/>
                <w:szCs w:val="18"/>
                <w:bdr w:val="none" w:sz="0" w:space="0" w:color="auto" w:frame="1"/>
              </w:rPr>
              <w:t>CEO</w:t>
            </w:r>
            <w:r>
              <w:rPr>
                <w:rFonts w:ascii="Arial" w:hAnsi="Arial" w:cs="Arial"/>
                <w:color w:val="666667"/>
                <w:bdr w:val="none" w:sz="0" w:space="0" w:color="auto" w:frame="1"/>
              </w:rPr>
              <w:t>/</w:t>
            </w:r>
            <w:r>
              <w:rPr>
                <w:rFonts w:ascii="inherit" w:hAnsi="inherit"/>
                <w:b/>
                <w:bCs/>
                <w:color w:val="666667"/>
                <w:bdr w:val="none" w:sz="0" w:space="0" w:color="auto" w:frame="1"/>
              </w:rPr>
              <w:t xml:space="preserve"> </w:t>
            </w:r>
            <w:r>
              <w:rPr>
                <w:rFonts w:ascii="inherit" w:hAnsi="inherit"/>
                <w:b/>
                <w:bCs/>
                <w:color w:val="002060"/>
                <w:sz w:val="28"/>
                <w:szCs w:val="28"/>
                <w:bdr w:val="none" w:sz="0" w:space="0" w:color="auto" w:frame="1"/>
              </w:rPr>
              <w:t>the monolith investments &amp; development co.</w:t>
            </w:r>
          </w:p>
        </w:tc>
      </w:tr>
      <w:tr w:rsidR="0084653B" w14:paraId="79407D64" w14:textId="77777777" w:rsidTr="0084653B">
        <w:tc>
          <w:tcPr>
            <w:tcW w:w="0" w:type="auto"/>
            <w:vAlign w:val="center"/>
            <w:hideMark/>
          </w:tcPr>
          <w:p w14:paraId="5F8B2CBF" w14:textId="77777777" w:rsidR="0084653B" w:rsidRDefault="0084653B">
            <w:pPr>
              <w:rPr>
                <w:rFonts w:ascii="Arial" w:hAnsi="Arial" w:cs="Arial"/>
                <w:color w:val="216EE3"/>
                <w:sz w:val="30"/>
                <w:szCs w:val="30"/>
              </w:rPr>
            </w:pPr>
          </w:p>
        </w:tc>
      </w:tr>
      <w:tr w:rsidR="0084653B" w14:paraId="2C3D7F92" w14:textId="77777777" w:rsidTr="0084653B">
        <w:tc>
          <w:tcPr>
            <w:tcW w:w="0" w:type="auto"/>
            <w:vAlign w:val="center"/>
            <w:hideMark/>
          </w:tcPr>
          <w:p w14:paraId="3A1755A5" w14:textId="77777777" w:rsidR="0084653B" w:rsidRDefault="008465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653B" w14:paraId="0220762A" w14:textId="77777777" w:rsidTr="0084653B">
        <w:tc>
          <w:tcPr>
            <w:tcW w:w="0" w:type="auto"/>
            <w:hideMark/>
          </w:tcPr>
          <w:p w14:paraId="4E53DBB4" w14:textId="77777777" w:rsidR="0084653B" w:rsidRDefault="0084653B">
            <w:pPr>
              <w:spacing w:line="252" w:lineRule="auto"/>
              <w:rPr>
                <w:rFonts w:ascii="Arial" w:hAnsi="Arial" w:cs="Arial"/>
                <w:color w:val="666667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color w:val="666667"/>
              </w:rPr>
              <w:t>480.719.3000  </w:t>
            </w:r>
            <w:r>
              <w:rPr>
                <w:rFonts w:ascii="Arial" w:hAnsi="Arial" w:cs="Arial"/>
                <w:color w:val="1F4E79"/>
                <w:bdr w:val="none" w:sz="0" w:space="0" w:color="auto" w:frame="1"/>
              </w:rPr>
              <w:t>m</w:t>
            </w:r>
            <w:proofErr w:type="gramEnd"/>
            <w:r>
              <w:rPr>
                <w:rFonts w:ascii="Arial" w:hAnsi="Arial" w:cs="Arial"/>
                <w:color w:val="1F4E79"/>
                <w:bdr w:val="none" w:sz="0" w:space="0" w:color="auto" w:frame="1"/>
              </w:rPr>
              <w:t>: </w:t>
            </w:r>
            <w:r>
              <w:rPr>
                <w:rFonts w:ascii="Arial" w:hAnsi="Arial" w:cs="Arial"/>
                <w:color w:val="666667"/>
              </w:rPr>
              <w:t>602.697.0013</w:t>
            </w:r>
          </w:p>
        </w:tc>
      </w:tr>
      <w:tr w:rsidR="0084653B" w14:paraId="6FF6431D" w14:textId="77777777" w:rsidTr="0084653B">
        <w:tc>
          <w:tcPr>
            <w:tcW w:w="0" w:type="auto"/>
            <w:hideMark/>
          </w:tcPr>
          <w:p w14:paraId="3261E0B5" w14:textId="77777777" w:rsidR="0084653B" w:rsidRDefault="0084653B">
            <w:pPr>
              <w:spacing w:line="252" w:lineRule="auto"/>
              <w:rPr>
                <w:rFonts w:ascii="Arial" w:hAnsi="Arial" w:cs="Arial"/>
                <w:color w:val="666667"/>
              </w:rPr>
            </w:pPr>
            <w:r>
              <w:rPr>
                <w:rFonts w:ascii="Arial" w:hAnsi="Arial" w:cs="Arial"/>
                <w:color w:val="666667"/>
              </w:rPr>
              <w:t>6910 E. Chauncey Lane Suite #130, Phoenix, AZ 85054</w:t>
            </w:r>
          </w:p>
        </w:tc>
      </w:tr>
      <w:tr w:rsidR="0084653B" w14:paraId="37BC7E64" w14:textId="77777777" w:rsidTr="0084653B">
        <w:tc>
          <w:tcPr>
            <w:tcW w:w="0" w:type="auto"/>
            <w:hideMark/>
          </w:tcPr>
          <w:p w14:paraId="5579ABB1" w14:textId="77777777" w:rsidR="0084653B" w:rsidRDefault="0084653B">
            <w:pPr>
              <w:spacing w:line="252" w:lineRule="auto"/>
              <w:rPr>
                <w:rFonts w:ascii="Arial" w:hAnsi="Arial" w:cs="Arial"/>
                <w:color w:val="666667"/>
              </w:rPr>
            </w:pPr>
            <w:hyperlink r:id="rId4" w:history="1">
              <w:r>
                <w:rPr>
                  <w:rStyle w:val="Hyperlink"/>
                  <w:rFonts w:ascii="inherit" w:hAnsi="inherit" w:cs="Arial"/>
                  <w:color w:val="002060"/>
                  <w:bdr w:val="none" w:sz="0" w:space="0" w:color="auto" w:frame="1"/>
                </w:rPr>
                <w:t>www.monolithgroup.com</w:t>
              </w:r>
            </w:hyperlink>
            <w:r>
              <w:rPr>
                <w:rFonts w:ascii="Arial" w:hAnsi="Arial" w:cs="Arial"/>
                <w:color w:val="666667"/>
              </w:rPr>
              <w:t>  </w:t>
            </w:r>
            <w:r>
              <w:rPr>
                <w:rFonts w:ascii="Arial" w:hAnsi="Arial" w:cs="Arial"/>
                <w:color w:val="808080"/>
                <w:bdr w:val="none" w:sz="0" w:space="0" w:color="auto" w:frame="1"/>
              </w:rPr>
              <w:t>e: </w:t>
            </w:r>
            <w:hyperlink r:id="rId5" w:history="1">
              <w:r>
                <w:rPr>
                  <w:rStyle w:val="Hyperlink"/>
                  <w:rFonts w:ascii="inherit" w:hAnsi="inherit" w:cs="Arial"/>
                  <w:color w:val="002060"/>
                  <w:bdr w:val="none" w:sz="0" w:space="0" w:color="auto" w:frame="1"/>
                </w:rPr>
                <w:t>tony@zzoneco.com</w:t>
              </w:r>
            </w:hyperlink>
          </w:p>
        </w:tc>
      </w:tr>
    </w:tbl>
    <w:p w14:paraId="55499B0B" w14:textId="77777777" w:rsidR="00974EC3" w:rsidRDefault="00974EC3">
      <w:bookmarkStart w:id="0" w:name="_GoBack"/>
      <w:bookmarkEnd w:id="0"/>
    </w:p>
    <w:sectPr w:rsidR="00974E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53B"/>
    <w:rsid w:val="0084653B"/>
    <w:rsid w:val="00974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094A0"/>
  <w15:chartTrackingRefBased/>
  <w15:docId w15:val="{B5D0A37C-C334-4ADC-853E-1D5A1B359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653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4653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0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ony@zzoneco.com" TargetMode="External"/><Relationship Id="rId4" Type="http://schemas.openxmlformats.org/officeDocument/2006/relationships/hyperlink" Target="http://www.monolithgroup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Russ</dc:creator>
  <cp:keywords/>
  <dc:description/>
  <cp:lastModifiedBy>Daniel Russ</cp:lastModifiedBy>
  <cp:revision>1</cp:revision>
  <dcterms:created xsi:type="dcterms:W3CDTF">2019-11-05T15:14:00Z</dcterms:created>
  <dcterms:modified xsi:type="dcterms:W3CDTF">2019-11-05T15:14:00Z</dcterms:modified>
</cp:coreProperties>
</file>