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15"/>
        <w:gridCol w:w="8610"/>
        <w:gridCol w:w="15"/>
      </w:tblGrid>
      <w:tr w:rsidR="00696356" w:rsidRPr="00696356" w:rsidTr="00696356">
        <w:trPr>
          <w:tblCellSpacing w:w="0" w:type="dxa"/>
        </w:trPr>
        <w:tc>
          <w:tcPr>
            <w:tcW w:w="6" w:type="dxa"/>
            <w:vAlign w:val="center"/>
            <w:hideMark/>
          </w:tcPr>
          <w:p w:rsidR="00696356" w:rsidRPr="00696356" w:rsidRDefault="00696356" w:rsidP="00696356">
            <w:pPr>
              <w:autoSpaceDE/>
              <w:autoSpaceDN/>
              <w:adjustRightInd/>
              <w:rPr>
                <w:sz w:val="24"/>
                <w:szCs w:val="24"/>
              </w:rPr>
            </w:pPr>
            <w:r w:rsidRPr="00696356">
              <w:rPr>
                <w:noProof/>
                <w:sz w:val="24"/>
                <w:szCs w:val="24"/>
              </w:rPr>
              <w:drawing>
                <wp:inline distT="0" distB="0" distL="0" distR="0" wp14:anchorId="03CC2028" wp14:editId="48FA6124">
                  <wp:extent cx="9525" cy="9525"/>
                  <wp:effectExtent l="0" t="0" r="0" b="0"/>
                  <wp:docPr id="1" name="Picture 1" descr="https://cert.smwbe.com/images/img_1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ert.smwbe.com/images/img_1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5000" w:type="pct"/>
            <w:vAlign w:val="center"/>
            <w:hideMark/>
          </w:tcPr>
          <w:p w:rsidR="00696356" w:rsidRPr="00696356" w:rsidRDefault="00696356" w:rsidP="00696356">
            <w:pPr>
              <w:autoSpaceDE/>
              <w:autoSpaceDN/>
              <w:adjustRightInd/>
              <w:rPr>
                <w:sz w:val="18"/>
                <w:szCs w:val="18"/>
              </w:rPr>
            </w:pPr>
            <w:r w:rsidRPr="00696356">
              <w:rPr>
                <w:noProof/>
                <w:sz w:val="18"/>
                <w:szCs w:val="18"/>
              </w:rPr>
              <w:drawing>
                <wp:inline distT="0" distB="0" distL="0" distR="0" wp14:anchorId="31B5D76D" wp14:editId="281644BE">
                  <wp:extent cx="9525" cy="9525"/>
                  <wp:effectExtent l="0" t="0" r="0" b="0"/>
                  <wp:docPr id="2" name="Picture 2" descr="https://cert.smwbe.com/images/img_1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ert.smwbe.com/images/img_1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 w:type="dxa"/>
            <w:vAlign w:val="center"/>
            <w:hideMark/>
          </w:tcPr>
          <w:p w:rsidR="00696356" w:rsidRPr="00696356" w:rsidRDefault="00696356" w:rsidP="00696356">
            <w:pPr>
              <w:autoSpaceDE/>
              <w:autoSpaceDN/>
              <w:adjustRightInd/>
              <w:rPr>
                <w:sz w:val="24"/>
                <w:szCs w:val="24"/>
              </w:rPr>
            </w:pPr>
            <w:r w:rsidRPr="00696356">
              <w:rPr>
                <w:noProof/>
                <w:sz w:val="24"/>
                <w:szCs w:val="24"/>
              </w:rPr>
              <w:drawing>
                <wp:inline distT="0" distB="0" distL="0" distR="0" wp14:anchorId="39F8895E" wp14:editId="0EBABF7B">
                  <wp:extent cx="9525" cy="9525"/>
                  <wp:effectExtent l="0" t="0" r="0" b="0"/>
                  <wp:docPr id="3" name="Picture 3" descr="https://cert.smwbe.com/images/img_1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ert.smwbe.com/images/img_1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96356" w:rsidRPr="00696356" w:rsidTr="00696356">
        <w:trPr>
          <w:tblCellSpacing w:w="0" w:type="dxa"/>
        </w:trPr>
        <w:tc>
          <w:tcPr>
            <w:tcW w:w="6" w:type="dxa"/>
            <w:vAlign w:val="center"/>
            <w:hideMark/>
          </w:tcPr>
          <w:p w:rsidR="00696356" w:rsidRPr="00696356" w:rsidRDefault="00696356" w:rsidP="00696356">
            <w:pPr>
              <w:autoSpaceDE/>
              <w:autoSpaceDN/>
              <w:adjustRightInd/>
              <w:rPr>
                <w:sz w:val="19"/>
                <w:szCs w:val="19"/>
              </w:rPr>
            </w:pPr>
            <w:r w:rsidRPr="00696356">
              <w:rPr>
                <w:noProof/>
                <w:sz w:val="19"/>
                <w:szCs w:val="19"/>
              </w:rPr>
              <w:drawing>
                <wp:inline distT="0" distB="0" distL="0" distR="0" wp14:anchorId="2D508D7A" wp14:editId="06505937">
                  <wp:extent cx="9525" cy="9525"/>
                  <wp:effectExtent l="0" t="0" r="0" b="0"/>
                  <wp:docPr id="4" name="Picture 4" descr="https://cert.smwbe.com/images/img_1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ert.smwbe.com/images/img_1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5000" w:type="pct"/>
            <w:hideMark/>
          </w:tcPr>
          <w:p w:rsidR="00696356" w:rsidRPr="00696356" w:rsidRDefault="00696356" w:rsidP="00696356">
            <w:pPr>
              <w:autoSpaceDE/>
              <w:autoSpaceDN/>
              <w:adjustRightInd/>
              <w:rPr>
                <w:rFonts w:ascii="Arial" w:hAnsi="Arial" w:cs="Arial"/>
                <w:sz w:val="18"/>
                <w:szCs w:val="18"/>
              </w:rPr>
            </w:pPr>
            <w:r w:rsidRPr="00696356">
              <w:rPr>
                <w:rFonts w:ascii="Arial" w:hAnsi="Arial" w:cs="Arial"/>
                <w:noProof/>
                <w:sz w:val="18"/>
                <w:szCs w:val="18"/>
              </w:rPr>
              <w:drawing>
                <wp:inline distT="0" distB="0" distL="0" distR="0" wp14:anchorId="537B48EE" wp14:editId="3BA9A3E9">
                  <wp:extent cx="4943475" cy="1076325"/>
                  <wp:effectExtent l="0" t="0" r="9525" b="9525"/>
                  <wp:docPr id="5" name="Picture 5" descr="https://cert.smwbe.com/upload/customer/CERT/Cert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ert.smwbe.com/upload/customer/CERT/CertLetterHea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43475" cy="1076325"/>
                          </a:xfrm>
                          <a:prstGeom prst="rect">
                            <a:avLst/>
                          </a:prstGeom>
                          <a:noFill/>
                          <a:ln>
                            <a:noFill/>
                          </a:ln>
                        </pic:spPr>
                      </pic:pic>
                    </a:graphicData>
                  </a:graphic>
                </wp:inline>
              </w:drawing>
            </w:r>
          </w:p>
          <w:p w:rsidR="00696356" w:rsidRPr="00696356" w:rsidRDefault="00696356" w:rsidP="00696356">
            <w:pPr>
              <w:autoSpaceDE/>
              <w:autoSpaceDN/>
              <w:adjustRightInd/>
              <w:spacing w:after="240"/>
              <w:rPr>
                <w:b/>
                <w:bCs/>
                <w:sz w:val="18"/>
                <w:szCs w:val="18"/>
              </w:rPr>
            </w:pPr>
            <w:r w:rsidRPr="00696356">
              <w:rPr>
                <w:sz w:val="18"/>
                <w:szCs w:val="18"/>
              </w:rPr>
              <w:t xml:space="preserve">February 3, 2017 </w:t>
            </w:r>
            <w:r w:rsidRPr="00696356">
              <w:rPr>
                <w:sz w:val="18"/>
                <w:szCs w:val="18"/>
              </w:rPr>
              <w:br/>
            </w:r>
            <w:r w:rsidRPr="00696356">
              <w:rPr>
                <w:sz w:val="18"/>
                <w:szCs w:val="18"/>
              </w:rPr>
              <w:br/>
              <w:t>Anthony Dahl</w:t>
            </w:r>
            <w:r w:rsidRPr="00696356">
              <w:rPr>
                <w:sz w:val="18"/>
                <w:szCs w:val="18"/>
              </w:rPr>
              <w:br/>
              <w:t>Everest Cleaning Systems, LLC</w:t>
            </w:r>
            <w:r w:rsidRPr="00696356">
              <w:rPr>
                <w:sz w:val="18"/>
                <w:szCs w:val="18"/>
              </w:rPr>
              <w:br/>
              <w:t>PO Box 7916</w:t>
            </w:r>
            <w:r w:rsidRPr="00696356">
              <w:rPr>
                <w:sz w:val="18"/>
                <w:szCs w:val="18"/>
              </w:rPr>
              <w:br/>
              <w:t>Saint Paul, MN 55107-9727</w:t>
            </w:r>
            <w:bookmarkStart w:id="0" w:name="_GoBack"/>
            <w:bookmarkEnd w:id="0"/>
            <w:r w:rsidRPr="00696356">
              <w:rPr>
                <w:sz w:val="18"/>
                <w:szCs w:val="18"/>
              </w:rPr>
              <w:br/>
            </w:r>
            <w:r w:rsidRPr="00696356">
              <w:rPr>
                <w:sz w:val="18"/>
                <w:szCs w:val="18"/>
              </w:rPr>
              <w:br/>
              <w:t xml:space="preserve">Dear Anthony Dahl: </w:t>
            </w:r>
            <w:r w:rsidRPr="00696356">
              <w:rPr>
                <w:sz w:val="18"/>
                <w:szCs w:val="18"/>
              </w:rPr>
              <w:br/>
            </w:r>
            <w:r w:rsidRPr="00696356">
              <w:rPr>
                <w:sz w:val="18"/>
                <w:szCs w:val="18"/>
              </w:rPr>
              <w:br/>
              <w:t xml:space="preserve">We are happy to inform you that your company has been recertified as a </w:t>
            </w:r>
            <w:r w:rsidRPr="00696356">
              <w:rPr>
                <w:b/>
                <w:bCs/>
                <w:sz w:val="18"/>
                <w:szCs w:val="18"/>
              </w:rPr>
              <w:t>Small and Minority Business Enterprise (S/MBE)</w:t>
            </w:r>
            <w:r w:rsidRPr="00696356">
              <w:rPr>
                <w:sz w:val="18"/>
                <w:szCs w:val="18"/>
              </w:rPr>
              <w:t xml:space="preserve"> with the Central Certification (CERT) Program with the following product/service description and North American Industry Classification System (NAICS) Codes: </w:t>
            </w:r>
            <w:r w:rsidRPr="00696356">
              <w:rPr>
                <w:sz w:val="18"/>
                <w:szCs w:val="18"/>
              </w:rPr>
              <w:br/>
            </w:r>
            <w:r w:rsidRPr="00696356">
              <w:rPr>
                <w:sz w:val="18"/>
                <w:szCs w:val="18"/>
              </w:rPr>
              <w:br/>
            </w:r>
            <w:r w:rsidRPr="00696356">
              <w:rPr>
                <w:b/>
                <w:bCs/>
                <w:sz w:val="18"/>
                <w:szCs w:val="18"/>
              </w:rPr>
              <w:t>We provide a wide range of cleaning services.</w:t>
            </w:r>
            <w:r w:rsidRPr="00696356">
              <w:rPr>
                <w:b/>
                <w:bCs/>
                <w:sz w:val="18"/>
                <w:szCs w:val="18"/>
              </w:rPr>
              <w:br/>
            </w:r>
            <w:r w:rsidRPr="00696356">
              <w:rPr>
                <w:b/>
                <w:bCs/>
                <w:sz w:val="18"/>
                <w:szCs w:val="18"/>
              </w:rPr>
              <w:br/>
              <w:t xml:space="preserve">NAICS Codes: </w:t>
            </w:r>
          </w:p>
          <w:p w:rsidR="00696356" w:rsidRPr="00696356" w:rsidRDefault="00696356" w:rsidP="00696356">
            <w:pPr>
              <w:autoSpaceDE/>
              <w:autoSpaceDN/>
              <w:adjustRightInd/>
              <w:rPr>
                <w:b/>
                <w:bCs/>
                <w:sz w:val="18"/>
                <w:szCs w:val="18"/>
              </w:rPr>
            </w:pPr>
            <w:r w:rsidRPr="00696356">
              <w:rPr>
                <w:b/>
                <w:bCs/>
                <w:sz w:val="18"/>
                <w:szCs w:val="18"/>
              </w:rPr>
              <w:t>CSI 01740: CLEANING</w:t>
            </w:r>
            <w:r w:rsidRPr="00696356">
              <w:rPr>
                <w:b/>
                <w:bCs/>
                <w:sz w:val="18"/>
                <w:szCs w:val="18"/>
              </w:rPr>
              <w:br/>
              <w:t>NAICS 238910: SITE PREPARATION CONTRACTORS</w:t>
            </w:r>
            <w:r w:rsidRPr="00696356">
              <w:rPr>
                <w:b/>
                <w:bCs/>
                <w:sz w:val="18"/>
                <w:szCs w:val="18"/>
              </w:rPr>
              <w:br/>
              <w:t>NAICS 238990: CHAIN LINK FENCE INSTALLATION</w:t>
            </w:r>
            <w:r w:rsidRPr="00696356">
              <w:rPr>
                <w:b/>
                <w:bCs/>
                <w:sz w:val="18"/>
                <w:szCs w:val="18"/>
              </w:rPr>
              <w:br/>
              <w:t>NAICS 238990: CLEANING NEW BUILDING INTERIORS IMMEDIATELY AFTER CONSTRUCTION</w:t>
            </w:r>
            <w:r w:rsidRPr="00696356">
              <w:rPr>
                <w:b/>
                <w:bCs/>
                <w:sz w:val="18"/>
                <w:szCs w:val="18"/>
              </w:rPr>
              <w:br/>
              <w:t>NAICS 238990: CONSTRUCTION SITE CLEANUP CONTRACTORS (DEACTIVATED IN 2007 CODESET)</w:t>
            </w:r>
            <w:r w:rsidRPr="00696356">
              <w:rPr>
                <w:b/>
                <w:bCs/>
                <w:sz w:val="18"/>
                <w:szCs w:val="18"/>
              </w:rPr>
              <w:br/>
              <w:t>NAICS 561720: JANITORIAL SERVICES</w:t>
            </w:r>
            <w:r w:rsidRPr="00696356">
              <w:rPr>
                <w:b/>
                <w:bCs/>
                <w:sz w:val="18"/>
                <w:szCs w:val="18"/>
              </w:rPr>
              <w:br/>
              <w:t>NAICS 561740: CARPET CLEANING SERVICES</w:t>
            </w:r>
            <w:r w:rsidRPr="00696356">
              <w:rPr>
                <w:b/>
                <w:bCs/>
                <w:sz w:val="18"/>
                <w:szCs w:val="18"/>
              </w:rPr>
              <w:br/>
              <w:t>NAICS 561740: UPHOLSTERY CLEANING SERVICES</w:t>
            </w:r>
            <w:r w:rsidRPr="00696356">
              <w:rPr>
                <w:b/>
                <w:bCs/>
                <w:sz w:val="18"/>
                <w:szCs w:val="18"/>
              </w:rPr>
              <w:br/>
              <w:t>NIGP 91039: JANITORIAL/CUSTODIAL SERVICES</w:t>
            </w:r>
            <w:r w:rsidRPr="00696356">
              <w:rPr>
                <w:b/>
                <w:bCs/>
                <w:sz w:val="18"/>
                <w:szCs w:val="18"/>
              </w:rPr>
              <w:br/>
              <w:t>NIGP 93688: UPHOLSTERY AND DRAPERY MAINTENANCE AND REPAIR (INCLUDING CLEANING)</w:t>
            </w:r>
          </w:p>
          <w:p w:rsidR="00696356" w:rsidRPr="00696356" w:rsidRDefault="00696356" w:rsidP="00696356">
            <w:pPr>
              <w:autoSpaceDE/>
              <w:autoSpaceDN/>
              <w:adjustRightInd/>
              <w:rPr>
                <w:sz w:val="18"/>
                <w:szCs w:val="18"/>
              </w:rPr>
            </w:pPr>
            <w:r w:rsidRPr="00696356">
              <w:rPr>
                <w:sz w:val="18"/>
                <w:szCs w:val="18"/>
              </w:rPr>
              <w:br/>
              <w:t xml:space="preserve">Your certification with the CERT Program, which is sponsored collaboratively by the jurisdiction(s) of </w:t>
            </w:r>
            <w:r w:rsidRPr="00696356">
              <w:rPr>
                <w:b/>
                <w:bCs/>
                <w:sz w:val="18"/>
                <w:szCs w:val="18"/>
              </w:rPr>
              <w:t xml:space="preserve">Hennepin County, Ramsey County, and City of Saint Paul, </w:t>
            </w:r>
            <w:r w:rsidRPr="00696356">
              <w:rPr>
                <w:sz w:val="18"/>
                <w:szCs w:val="18"/>
              </w:rPr>
              <w:t xml:space="preserve">is valid for three years. Your company's certification expiration date is February 1, 2020. You will be asked to update key company information periodically, but at least once every three years. </w:t>
            </w:r>
            <w:r w:rsidRPr="00696356">
              <w:rPr>
                <w:b/>
                <w:bCs/>
                <w:sz w:val="18"/>
                <w:szCs w:val="18"/>
              </w:rPr>
              <w:t xml:space="preserve">Meanwhile, it is your responsibility to notify this office in writing of any changes to directory information such as your company's address, telephone number, or products/services. In addition, you are required to notify this office in writing of any and all changes which could affect your company's eligibility to participate in the CERT Program within 30 days of such change. </w:t>
            </w:r>
            <w:r w:rsidRPr="00696356">
              <w:rPr>
                <w:sz w:val="18"/>
                <w:szCs w:val="18"/>
              </w:rPr>
              <w:br/>
            </w:r>
            <w:r w:rsidRPr="00696356">
              <w:rPr>
                <w:sz w:val="18"/>
                <w:szCs w:val="18"/>
              </w:rPr>
              <w:br/>
              <w:t xml:space="preserve">Questions regarding your certification may be directed to the CERT Program Coordinator at 651-266-8900. </w:t>
            </w:r>
            <w:r w:rsidRPr="00696356">
              <w:rPr>
                <w:sz w:val="18"/>
                <w:szCs w:val="18"/>
              </w:rPr>
              <w:br/>
            </w:r>
            <w:r w:rsidRPr="00696356">
              <w:rPr>
                <w:sz w:val="18"/>
                <w:szCs w:val="18"/>
              </w:rPr>
              <w:br/>
              <w:t xml:space="preserve">Sincerely, </w:t>
            </w:r>
            <w:r w:rsidRPr="00696356">
              <w:rPr>
                <w:sz w:val="18"/>
                <w:szCs w:val="18"/>
              </w:rPr>
              <w:br/>
            </w:r>
            <w:r w:rsidRPr="00696356">
              <w:rPr>
                <w:sz w:val="18"/>
                <w:szCs w:val="18"/>
              </w:rPr>
              <w:br/>
              <w:t>Charles Gbadebo</w:t>
            </w:r>
            <w:r w:rsidRPr="00696356">
              <w:rPr>
                <w:sz w:val="18"/>
                <w:szCs w:val="18"/>
              </w:rPr>
              <w:br/>
              <w:t xml:space="preserve">Certification Specialist </w:t>
            </w:r>
          </w:p>
          <w:p w:rsidR="00696356" w:rsidRPr="00696356" w:rsidRDefault="00696356" w:rsidP="00696356">
            <w:pPr>
              <w:autoSpaceDE/>
              <w:autoSpaceDN/>
              <w:adjustRightInd/>
              <w:rPr>
                <w:sz w:val="18"/>
                <w:szCs w:val="18"/>
              </w:rPr>
            </w:pPr>
          </w:p>
          <w:tbl>
            <w:tblPr>
              <w:tblW w:w="5000" w:type="pct"/>
              <w:tblCellSpacing w:w="0" w:type="dxa"/>
              <w:tblCellMar>
                <w:left w:w="0" w:type="dxa"/>
                <w:right w:w="0" w:type="dxa"/>
              </w:tblCellMar>
              <w:tblLook w:val="04A0" w:firstRow="1" w:lastRow="0" w:firstColumn="1" w:lastColumn="0" w:noHBand="0" w:noVBand="1"/>
            </w:tblPr>
            <w:tblGrid>
              <w:gridCol w:w="413"/>
              <w:gridCol w:w="3912"/>
              <w:gridCol w:w="4285"/>
            </w:tblGrid>
            <w:tr w:rsidR="00696356" w:rsidRPr="00696356" w:rsidTr="007A0DA3">
              <w:trPr>
                <w:tblCellSpacing w:w="0" w:type="dxa"/>
              </w:trPr>
              <w:tc>
                <w:tcPr>
                  <w:tcW w:w="450" w:type="dxa"/>
                  <w:hideMark/>
                </w:tcPr>
                <w:p w:rsidR="00696356" w:rsidRPr="00696356" w:rsidRDefault="00696356" w:rsidP="007A0DA3">
                  <w:pPr>
                    <w:autoSpaceDE/>
                    <w:autoSpaceDN/>
                    <w:adjustRightInd/>
                    <w:rPr>
                      <w:sz w:val="18"/>
                      <w:szCs w:val="18"/>
                    </w:rPr>
                  </w:pPr>
                  <w:r w:rsidRPr="00696356">
                    <w:rPr>
                      <w:sz w:val="18"/>
                      <w:szCs w:val="18"/>
                    </w:rPr>
                    <w:t xml:space="preserve">c/o </w:t>
                  </w:r>
                </w:p>
              </w:tc>
              <w:tc>
                <w:tcPr>
                  <w:tcW w:w="4500" w:type="dxa"/>
                  <w:hideMark/>
                </w:tcPr>
                <w:p w:rsidR="00696356" w:rsidRPr="00696356" w:rsidRDefault="00696356" w:rsidP="007A0DA3">
                  <w:pPr>
                    <w:autoSpaceDE/>
                    <w:autoSpaceDN/>
                    <w:adjustRightInd/>
                    <w:rPr>
                      <w:sz w:val="18"/>
                      <w:szCs w:val="18"/>
                    </w:rPr>
                  </w:pPr>
                  <w:r w:rsidRPr="00696356">
                    <w:rPr>
                      <w:sz w:val="18"/>
                      <w:szCs w:val="18"/>
                    </w:rPr>
                    <w:t>Human Rights &amp; Equal Economic Opportunity</w:t>
                  </w:r>
                  <w:r w:rsidRPr="00696356">
                    <w:rPr>
                      <w:sz w:val="18"/>
                      <w:szCs w:val="18"/>
                    </w:rPr>
                    <w:br/>
                    <w:t>Room 280 City Hall/Court House</w:t>
                  </w:r>
                  <w:r w:rsidRPr="00696356">
                    <w:rPr>
                      <w:sz w:val="18"/>
                      <w:szCs w:val="18"/>
                    </w:rPr>
                    <w:br/>
                    <w:t>15 West Kellogg Boulevard</w:t>
                  </w:r>
                  <w:r w:rsidRPr="00696356">
                    <w:rPr>
                      <w:sz w:val="18"/>
                      <w:szCs w:val="18"/>
                    </w:rPr>
                    <w:br/>
                    <w:t xml:space="preserve">Saint Paul, Minnesota 55102-1674 </w:t>
                  </w:r>
                </w:p>
              </w:tc>
              <w:tc>
                <w:tcPr>
                  <w:tcW w:w="4800" w:type="dxa"/>
                  <w:hideMark/>
                </w:tcPr>
                <w:p w:rsidR="00696356" w:rsidRPr="00696356" w:rsidRDefault="00696356" w:rsidP="007A0DA3">
                  <w:pPr>
                    <w:autoSpaceDE/>
                    <w:autoSpaceDN/>
                    <w:adjustRightInd/>
                    <w:rPr>
                      <w:sz w:val="18"/>
                      <w:szCs w:val="18"/>
                    </w:rPr>
                  </w:pPr>
                  <w:r w:rsidRPr="00696356">
                    <w:rPr>
                      <w:sz w:val="18"/>
                      <w:szCs w:val="18"/>
                    </w:rPr>
                    <w:t>Telephone: 651-266-8900</w:t>
                  </w:r>
                  <w:r w:rsidRPr="00696356">
                    <w:rPr>
                      <w:sz w:val="18"/>
                      <w:szCs w:val="18"/>
                    </w:rPr>
                    <w:br/>
                    <w:t>Fax: 651-266-8919</w:t>
                  </w:r>
                  <w:r w:rsidRPr="00696356">
                    <w:rPr>
                      <w:sz w:val="18"/>
                      <w:szCs w:val="18"/>
                    </w:rPr>
                    <w:br/>
                    <w:t>Saint Paul web: www.stpaul.gov/hreeo</w:t>
                  </w:r>
                </w:p>
              </w:tc>
            </w:tr>
          </w:tbl>
          <w:p w:rsidR="00696356" w:rsidRPr="00696356" w:rsidRDefault="00696356" w:rsidP="00696356">
            <w:pPr>
              <w:autoSpaceDE/>
              <w:autoSpaceDN/>
              <w:adjustRightInd/>
              <w:rPr>
                <w:sz w:val="18"/>
                <w:szCs w:val="18"/>
              </w:rPr>
            </w:pPr>
          </w:p>
        </w:tc>
        <w:tc>
          <w:tcPr>
            <w:tcW w:w="6" w:type="dxa"/>
            <w:vAlign w:val="center"/>
            <w:hideMark/>
          </w:tcPr>
          <w:p w:rsidR="00696356" w:rsidRPr="00696356" w:rsidRDefault="00696356" w:rsidP="00696356">
            <w:pPr>
              <w:autoSpaceDE/>
              <w:autoSpaceDN/>
              <w:adjustRightInd/>
              <w:rPr>
                <w:sz w:val="24"/>
                <w:szCs w:val="24"/>
              </w:rPr>
            </w:pPr>
            <w:r w:rsidRPr="00696356">
              <w:rPr>
                <w:noProof/>
                <w:sz w:val="24"/>
                <w:szCs w:val="24"/>
              </w:rPr>
              <w:drawing>
                <wp:inline distT="0" distB="0" distL="0" distR="0" wp14:anchorId="573D0167" wp14:editId="5A6BA0F0">
                  <wp:extent cx="9525" cy="9525"/>
                  <wp:effectExtent l="0" t="0" r="0" b="0"/>
                  <wp:docPr id="6" name="Picture 6" descr="https://cert.smwbe.com/images/img_1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ert.smwbe.com/images/img_1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96356" w:rsidRPr="00696356" w:rsidTr="00696356">
        <w:trPr>
          <w:tblCellSpacing w:w="0" w:type="dxa"/>
        </w:trPr>
        <w:tc>
          <w:tcPr>
            <w:tcW w:w="6" w:type="dxa"/>
            <w:vAlign w:val="center"/>
            <w:hideMark/>
          </w:tcPr>
          <w:p w:rsidR="00696356" w:rsidRPr="00696356" w:rsidRDefault="00696356" w:rsidP="00696356">
            <w:pPr>
              <w:autoSpaceDE/>
              <w:autoSpaceDN/>
              <w:adjustRightInd/>
              <w:rPr>
                <w:sz w:val="24"/>
                <w:szCs w:val="24"/>
              </w:rPr>
            </w:pPr>
            <w:r w:rsidRPr="00696356">
              <w:rPr>
                <w:noProof/>
                <w:sz w:val="24"/>
                <w:szCs w:val="24"/>
              </w:rPr>
              <w:drawing>
                <wp:inline distT="0" distB="0" distL="0" distR="0" wp14:anchorId="6A66CC7E" wp14:editId="04BFDD63">
                  <wp:extent cx="9525" cy="9525"/>
                  <wp:effectExtent l="0" t="0" r="0" b="0"/>
                  <wp:docPr id="7" name="Picture 7" descr="https://cert.smwbe.com/images/img_1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ert.smwbe.com/images/img_1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5000" w:type="pct"/>
            <w:vAlign w:val="center"/>
            <w:hideMark/>
          </w:tcPr>
          <w:p w:rsidR="00696356" w:rsidRPr="00696356" w:rsidRDefault="00696356" w:rsidP="00696356">
            <w:pPr>
              <w:autoSpaceDE/>
              <w:autoSpaceDN/>
              <w:adjustRightInd/>
              <w:rPr>
                <w:sz w:val="24"/>
                <w:szCs w:val="24"/>
              </w:rPr>
            </w:pPr>
            <w:r w:rsidRPr="00696356">
              <w:rPr>
                <w:noProof/>
                <w:sz w:val="24"/>
                <w:szCs w:val="24"/>
              </w:rPr>
              <w:drawing>
                <wp:inline distT="0" distB="0" distL="0" distR="0" wp14:anchorId="4CF499B9" wp14:editId="5EBA3947">
                  <wp:extent cx="9525" cy="9525"/>
                  <wp:effectExtent l="0" t="0" r="0" b="0"/>
                  <wp:docPr id="8" name="Picture 8" descr="https://cert.smwbe.com/images/img_1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ert.smwbe.com/images/img_1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 w:type="dxa"/>
            <w:vAlign w:val="center"/>
            <w:hideMark/>
          </w:tcPr>
          <w:p w:rsidR="00696356" w:rsidRPr="00696356" w:rsidRDefault="00696356" w:rsidP="00696356">
            <w:pPr>
              <w:autoSpaceDE/>
              <w:autoSpaceDN/>
              <w:adjustRightInd/>
              <w:rPr>
                <w:sz w:val="24"/>
                <w:szCs w:val="24"/>
              </w:rPr>
            </w:pPr>
            <w:r w:rsidRPr="00696356">
              <w:rPr>
                <w:noProof/>
                <w:sz w:val="24"/>
                <w:szCs w:val="24"/>
              </w:rPr>
              <w:drawing>
                <wp:inline distT="0" distB="0" distL="0" distR="0" wp14:anchorId="55C5FD26" wp14:editId="278D7279">
                  <wp:extent cx="9525" cy="9525"/>
                  <wp:effectExtent l="0" t="0" r="0" b="0"/>
                  <wp:docPr id="9" name="Picture 9" descr="https://cert.smwbe.com/images/img_1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ert.smwbe.com/images/img_1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1C456B" w:rsidRDefault="001C456B"/>
    <w:sectPr w:rsidR="001C456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356"/>
    <w:rsid w:val="001C456B"/>
    <w:rsid w:val="00696356"/>
    <w:rsid w:val="00FE3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3494"/>
    <w:pPr>
      <w:autoSpaceDE w:val="0"/>
      <w:autoSpaceDN w:val="0"/>
      <w:adjustRightInd w:val="0"/>
    </w:pPr>
  </w:style>
  <w:style w:type="paragraph" w:styleId="Heading1">
    <w:name w:val="heading 1"/>
    <w:basedOn w:val="Normal"/>
    <w:next w:val="Normal"/>
    <w:link w:val="Heading1Char"/>
    <w:qFormat/>
    <w:rsid w:val="00FE3494"/>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3494"/>
    <w:rPr>
      <w:rFonts w:asciiTheme="majorHAnsi" w:eastAsiaTheme="majorEastAsia" w:hAnsiTheme="majorHAnsi" w:cstheme="majorBidi"/>
      <w:b/>
      <w:bCs/>
      <w:kern w:val="32"/>
      <w:sz w:val="32"/>
      <w:szCs w:val="32"/>
    </w:rPr>
  </w:style>
  <w:style w:type="paragraph" w:styleId="Title">
    <w:name w:val="Title"/>
    <w:basedOn w:val="Normal"/>
    <w:link w:val="TitleChar"/>
    <w:qFormat/>
    <w:rsid w:val="00FE3494"/>
    <w:pPr>
      <w:jc w:val="center"/>
    </w:pPr>
    <w:rPr>
      <w:sz w:val="24"/>
      <w:szCs w:val="24"/>
    </w:rPr>
  </w:style>
  <w:style w:type="character" w:customStyle="1" w:styleId="TitleChar">
    <w:name w:val="Title Char"/>
    <w:basedOn w:val="DefaultParagraphFont"/>
    <w:link w:val="Title"/>
    <w:rsid w:val="00FE3494"/>
    <w:rPr>
      <w:sz w:val="24"/>
      <w:szCs w:val="24"/>
    </w:rPr>
  </w:style>
  <w:style w:type="character" w:styleId="Emphasis">
    <w:name w:val="Emphasis"/>
    <w:basedOn w:val="DefaultParagraphFont"/>
    <w:qFormat/>
    <w:rsid w:val="00FE3494"/>
    <w:rPr>
      <w:i/>
      <w:iCs/>
    </w:rPr>
  </w:style>
  <w:style w:type="paragraph" w:styleId="BalloonText">
    <w:name w:val="Balloon Text"/>
    <w:basedOn w:val="Normal"/>
    <w:link w:val="BalloonTextChar"/>
    <w:rsid w:val="00696356"/>
    <w:rPr>
      <w:rFonts w:ascii="Tahoma" w:hAnsi="Tahoma" w:cs="Tahoma"/>
      <w:sz w:val="16"/>
      <w:szCs w:val="16"/>
    </w:rPr>
  </w:style>
  <w:style w:type="character" w:customStyle="1" w:styleId="BalloonTextChar">
    <w:name w:val="Balloon Text Char"/>
    <w:basedOn w:val="DefaultParagraphFont"/>
    <w:link w:val="BalloonText"/>
    <w:rsid w:val="006963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3494"/>
    <w:pPr>
      <w:autoSpaceDE w:val="0"/>
      <w:autoSpaceDN w:val="0"/>
      <w:adjustRightInd w:val="0"/>
    </w:pPr>
  </w:style>
  <w:style w:type="paragraph" w:styleId="Heading1">
    <w:name w:val="heading 1"/>
    <w:basedOn w:val="Normal"/>
    <w:next w:val="Normal"/>
    <w:link w:val="Heading1Char"/>
    <w:qFormat/>
    <w:rsid w:val="00FE3494"/>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3494"/>
    <w:rPr>
      <w:rFonts w:asciiTheme="majorHAnsi" w:eastAsiaTheme="majorEastAsia" w:hAnsiTheme="majorHAnsi" w:cstheme="majorBidi"/>
      <w:b/>
      <w:bCs/>
      <w:kern w:val="32"/>
      <w:sz w:val="32"/>
      <w:szCs w:val="32"/>
    </w:rPr>
  </w:style>
  <w:style w:type="paragraph" w:styleId="Title">
    <w:name w:val="Title"/>
    <w:basedOn w:val="Normal"/>
    <w:link w:val="TitleChar"/>
    <w:qFormat/>
    <w:rsid w:val="00FE3494"/>
    <w:pPr>
      <w:jc w:val="center"/>
    </w:pPr>
    <w:rPr>
      <w:sz w:val="24"/>
      <w:szCs w:val="24"/>
    </w:rPr>
  </w:style>
  <w:style w:type="character" w:customStyle="1" w:styleId="TitleChar">
    <w:name w:val="Title Char"/>
    <w:basedOn w:val="DefaultParagraphFont"/>
    <w:link w:val="Title"/>
    <w:rsid w:val="00FE3494"/>
    <w:rPr>
      <w:sz w:val="24"/>
      <w:szCs w:val="24"/>
    </w:rPr>
  </w:style>
  <w:style w:type="character" w:styleId="Emphasis">
    <w:name w:val="Emphasis"/>
    <w:basedOn w:val="DefaultParagraphFont"/>
    <w:qFormat/>
    <w:rsid w:val="00FE3494"/>
    <w:rPr>
      <w:i/>
      <w:iCs/>
    </w:rPr>
  </w:style>
  <w:style w:type="paragraph" w:styleId="BalloonText">
    <w:name w:val="Balloon Text"/>
    <w:basedOn w:val="Normal"/>
    <w:link w:val="BalloonTextChar"/>
    <w:rsid w:val="00696356"/>
    <w:rPr>
      <w:rFonts w:ascii="Tahoma" w:hAnsi="Tahoma" w:cs="Tahoma"/>
      <w:sz w:val="16"/>
      <w:szCs w:val="16"/>
    </w:rPr>
  </w:style>
  <w:style w:type="character" w:customStyle="1" w:styleId="BalloonTextChar">
    <w:name w:val="Balloon Text Char"/>
    <w:basedOn w:val="DefaultParagraphFont"/>
    <w:link w:val="BalloonText"/>
    <w:rsid w:val="006963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370929">
      <w:bodyDiv w:val="1"/>
      <w:marLeft w:val="0"/>
      <w:marRight w:val="0"/>
      <w:marTop w:val="0"/>
      <w:marBottom w:val="0"/>
      <w:divBdr>
        <w:top w:val="none" w:sz="0" w:space="0" w:color="auto"/>
        <w:left w:val="none" w:sz="0" w:space="0" w:color="auto"/>
        <w:bottom w:val="none" w:sz="0" w:space="0" w:color="auto"/>
        <w:right w:val="none" w:sz="0" w:space="0" w:color="auto"/>
      </w:divBdr>
      <w:divsChild>
        <w:div w:id="503014886">
          <w:marLeft w:val="0"/>
          <w:marRight w:val="0"/>
          <w:marTop w:val="0"/>
          <w:marBottom w:val="0"/>
          <w:divBdr>
            <w:top w:val="none" w:sz="0" w:space="0" w:color="auto"/>
            <w:left w:val="none" w:sz="0" w:space="0" w:color="auto"/>
            <w:bottom w:val="none" w:sz="0" w:space="0" w:color="auto"/>
            <w:right w:val="none" w:sz="0" w:space="0" w:color="auto"/>
          </w:divBdr>
        </w:div>
        <w:div w:id="876625837">
          <w:marLeft w:val="450"/>
          <w:marRight w:val="0"/>
          <w:marTop w:val="0"/>
          <w:marBottom w:val="0"/>
          <w:divBdr>
            <w:top w:val="none" w:sz="0" w:space="0" w:color="auto"/>
            <w:left w:val="none" w:sz="0" w:space="0" w:color="auto"/>
            <w:bottom w:val="none" w:sz="0" w:space="0" w:color="auto"/>
            <w:right w:val="none" w:sz="0" w:space="0" w:color="auto"/>
          </w:divBdr>
        </w:div>
        <w:div w:id="1011639271">
          <w:marLeft w:val="450"/>
          <w:marRight w:val="0"/>
          <w:marTop w:val="0"/>
          <w:marBottom w:val="0"/>
          <w:divBdr>
            <w:top w:val="none" w:sz="0" w:space="0" w:color="auto"/>
            <w:left w:val="none" w:sz="0" w:space="0" w:color="auto"/>
            <w:bottom w:val="none" w:sz="0" w:space="0" w:color="auto"/>
            <w:right w:val="none" w:sz="0" w:space="0" w:color="auto"/>
          </w:divBdr>
          <w:divsChild>
            <w:div w:id="187997465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City of Saint Paul</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Gbadebo</dc:creator>
  <cp:lastModifiedBy>Charles Gbadebo</cp:lastModifiedBy>
  <cp:revision>1</cp:revision>
  <dcterms:created xsi:type="dcterms:W3CDTF">2017-02-03T16:30:00Z</dcterms:created>
  <dcterms:modified xsi:type="dcterms:W3CDTF">2017-02-03T16:36:00Z</dcterms:modified>
</cp:coreProperties>
</file>